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0D3C" w14:textId="06640FC6" w:rsidR="00993E34" w:rsidRDefault="00001D0B" w:rsidP="00993E34">
      <w:pPr>
        <w:pStyle w:val="BodyText"/>
        <w:rPr>
          <w:sz w:val="20"/>
        </w:rPr>
      </w:pPr>
      <w:r>
        <w:rPr>
          <w:noProof/>
          <w:sz w:val="20"/>
        </w:rPr>
        <w:drawing>
          <wp:anchor distT="0" distB="0" distL="114300" distR="114300" simplePos="0" relativeHeight="251662336" behindDoc="1" locked="0" layoutInCell="1" allowOverlap="1" wp14:anchorId="4A0DF8A8" wp14:editId="4070BCD7">
            <wp:simplePos x="0" y="0"/>
            <wp:positionH relativeFrom="margin">
              <wp:align>right</wp:align>
            </wp:positionH>
            <wp:positionV relativeFrom="paragraph">
              <wp:posOffset>-742950</wp:posOffset>
            </wp:positionV>
            <wp:extent cx="1588572" cy="913765"/>
            <wp:effectExtent l="0" t="0" r="0" b="63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572" cy="913765"/>
                    </a:xfrm>
                    <a:prstGeom prst="rect">
                      <a:avLst/>
                    </a:prstGeom>
                    <a:noFill/>
                    <a:ln>
                      <a:noFill/>
                    </a:ln>
                  </pic:spPr>
                </pic:pic>
              </a:graphicData>
            </a:graphic>
            <wp14:sizeRelV relativeFrom="margin">
              <wp14:pctHeight>0</wp14:pctHeight>
            </wp14:sizeRelV>
          </wp:anchor>
        </w:drawing>
      </w:r>
    </w:p>
    <w:p w14:paraId="66C981B9" w14:textId="77777777" w:rsidR="00993E34" w:rsidRDefault="00993E34" w:rsidP="00993E34">
      <w:pPr>
        <w:pStyle w:val="BodyText"/>
        <w:rPr>
          <w:sz w:val="20"/>
        </w:rPr>
      </w:pPr>
    </w:p>
    <w:p w14:paraId="5B82889F" w14:textId="77777777" w:rsidR="00993E34" w:rsidRDefault="00993E34" w:rsidP="00993E34">
      <w:pPr>
        <w:pStyle w:val="BodyText"/>
        <w:rPr>
          <w:sz w:val="20"/>
        </w:rPr>
      </w:pPr>
    </w:p>
    <w:p w14:paraId="526ACB03" w14:textId="6FAB8022" w:rsidR="00993E34" w:rsidRPr="001B4F7A" w:rsidRDefault="00993E34" w:rsidP="001B4F7A">
      <w:pPr>
        <w:spacing w:after="0" w:line="240" w:lineRule="auto"/>
        <w:jc w:val="center"/>
        <w:rPr>
          <w:rFonts w:cstheme="minorHAnsi"/>
          <w:b/>
          <w:sz w:val="32"/>
          <w:szCs w:val="32"/>
        </w:rPr>
      </w:pPr>
      <w:r w:rsidRPr="001B4F7A">
        <w:rPr>
          <w:rFonts w:cstheme="minorHAnsi"/>
          <w:b/>
          <w:sz w:val="32"/>
          <w:szCs w:val="32"/>
        </w:rPr>
        <w:t xml:space="preserve">Approved Provider </w:t>
      </w:r>
      <w:r w:rsidR="00001D0B" w:rsidRPr="001B4F7A">
        <w:rPr>
          <w:rFonts w:cstheme="minorHAnsi"/>
          <w:b/>
          <w:sz w:val="32"/>
          <w:szCs w:val="32"/>
        </w:rPr>
        <w:t>Self-Study</w:t>
      </w:r>
    </w:p>
    <w:p w14:paraId="420FA277" w14:textId="1C2B32F5" w:rsidR="00001D0B" w:rsidRDefault="00001D0B" w:rsidP="00001D0B">
      <w:pPr>
        <w:autoSpaceDE w:val="0"/>
        <w:autoSpaceDN w:val="0"/>
        <w:adjustRightInd w:val="0"/>
        <w:spacing w:after="0" w:line="240" w:lineRule="auto"/>
        <w:rPr>
          <w:rFonts w:cstheme="minorHAnsi"/>
          <w:b/>
          <w:color w:val="244061" w:themeColor="accent1" w:themeShade="80"/>
          <w:sz w:val="24"/>
          <w:szCs w:val="24"/>
        </w:rPr>
      </w:pPr>
    </w:p>
    <w:p w14:paraId="404EA617" w14:textId="244685F7" w:rsidR="00593B03" w:rsidRDefault="00593B03" w:rsidP="00001D0B">
      <w:pPr>
        <w:autoSpaceDE w:val="0"/>
        <w:autoSpaceDN w:val="0"/>
        <w:adjustRightInd w:val="0"/>
        <w:spacing w:after="0" w:line="240" w:lineRule="auto"/>
        <w:rPr>
          <w:rFonts w:cstheme="minorHAnsi"/>
          <w:b/>
          <w:color w:val="244061" w:themeColor="accent1" w:themeShade="80"/>
          <w:sz w:val="24"/>
          <w:szCs w:val="24"/>
        </w:rPr>
      </w:pPr>
    </w:p>
    <w:p w14:paraId="408E24C1" w14:textId="2824D9A8" w:rsidR="00593B03" w:rsidRDefault="00593B03" w:rsidP="00001D0B">
      <w:pPr>
        <w:autoSpaceDE w:val="0"/>
        <w:autoSpaceDN w:val="0"/>
        <w:adjustRightInd w:val="0"/>
        <w:spacing w:after="0" w:line="240" w:lineRule="auto"/>
        <w:rPr>
          <w:rFonts w:cstheme="minorHAnsi"/>
          <w:b/>
          <w:color w:val="244061" w:themeColor="accent1" w:themeShade="80"/>
          <w:sz w:val="24"/>
          <w:szCs w:val="24"/>
        </w:rPr>
      </w:pPr>
    </w:p>
    <w:p w14:paraId="28BEB7D5" w14:textId="379F29E4" w:rsidR="00593B03" w:rsidRDefault="00593B03" w:rsidP="00001D0B">
      <w:pPr>
        <w:autoSpaceDE w:val="0"/>
        <w:autoSpaceDN w:val="0"/>
        <w:adjustRightInd w:val="0"/>
        <w:spacing w:after="0" w:line="240" w:lineRule="auto"/>
        <w:rPr>
          <w:rFonts w:cstheme="minorHAnsi"/>
          <w:b/>
          <w:color w:val="244061" w:themeColor="accent1" w:themeShade="80"/>
          <w:sz w:val="24"/>
          <w:szCs w:val="24"/>
        </w:rPr>
      </w:pPr>
    </w:p>
    <w:p w14:paraId="7016DC8D" w14:textId="466FD363" w:rsidR="00593B03" w:rsidRPr="00593B03" w:rsidRDefault="00593B03" w:rsidP="00001D0B">
      <w:pPr>
        <w:autoSpaceDE w:val="0"/>
        <w:autoSpaceDN w:val="0"/>
        <w:adjustRightInd w:val="0"/>
        <w:spacing w:after="0" w:line="240" w:lineRule="auto"/>
        <w:rPr>
          <w:rFonts w:cstheme="minorHAnsi"/>
          <w:b/>
          <w:color w:val="244061" w:themeColor="accent1" w:themeShade="80"/>
          <w:sz w:val="28"/>
          <w:szCs w:val="28"/>
        </w:rPr>
      </w:pPr>
      <w:r w:rsidRPr="00593B03">
        <w:rPr>
          <w:rFonts w:cstheme="minorHAnsi"/>
          <w:b/>
          <w:color w:val="244061" w:themeColor="accent1" w:themeShade="80"/>
          <w:sz w:val="28"/>
          <w:szCs w:val="28"/>
        </w:rPr>
        <w:t>Provider Unit Name:</w:t>
      </w:r>
    </w:p>
    <w:p w14:paraId="4B0D5F7F" w14:textId="5B155F81" w:rsidR="00593B03" w:rsidRPr="00593B03" w:rsidRDefault="00593B03" w:rsidP="00001D0B">
      <w:pPr>
        <w:autoSpaceDE w:val="0"/>
        <w:autoSpaceDN w:val="0"/>
        <w:adjustRightInd w:val="0"/>
        <w:spacing w:after="0" w:line="240" w:lineRule="auto"/>
        <w:rPr>
          <w:rFonts w:cstheme="minorHAnsi"/>
          <w:b/>
          <w:color w:val="244061" w:themeColor="accent1" w:themeShade="80"/>
          <w:sz w:val="28"/>
          <w:szCs w:val="28"/>
        </w:rPr>
      </w:pPr>
    </w:p>
    <w:p w14:paraId="5DFDC5EE" w14:textId="6B9F3524" w:rsidR="00593B03" w:rsidRPr="00593B03" w:rsidRDefault="00593B03" w:rsidP="00001D0B">
      <w:pPr>
        <w:autoSpaceDE w:val="0"/>
        <w:autoSpaceDN w:val="0"/>
        <w:adjustRightInd w:val="0"/>
        <w:spacing w:after="0" w:line="240" w:lineRule="auto"/>
        <w:rPr>
          <w:rFonts w:cstheme="minorHAnsi"/>
          <w:b/>
          <w:color w:val="244061" w:themeColor="accent1" w:themeShade="80"/>
          <w:sz w:val="28"/>
          <w:szCs w:val="28"/>
        </w:rPr>
      </w:pPr>
    </w:p>
    <w:p w14:paraId="55C6A5AE" w14:textId="78A7C88B" w:rsidR="00593B03" w:rsidRPr="00593B03" w:rsidRDefault="00593B03" w:rsidP="00001D0B">
      <w:pPr>
        <w:autoSpaceDE w:val="0"/>
        <w:autoSpaceDN w:val="0"/>
        <w:adjustRightInd w:val="0"/>
        <w:spacing w:after="0" w:line="240" w:lineRule="auto"/>
        <w:rPr>
          <w:rFonts w:cstheme="minorHAnsi"/>
          <w:b/>
          <w:color w:val="244061" w:themeColor="accent1" w:themeShade="80"/>
          <w:sz w:val="28"/>
          <w:szCs w:val="28"/>
        </w:rPr>
      </w:pPr>
      <w:r w:rsidRPr="00593B03">
        <w:rPr>
          <w:rFonts w:cstheme="minorHAnsi"/>
          <w:b/>
          <w:color w:val="244061" w:themeColor="accent1" w:themeShade="80"/>
          <w:sz w:val="28"/>
          <w:szCs w:val="28"/>
        </w:rPr>
        <w:t>Primary Nurse Planner</w:t>
      </w:r>
    </w:p>
    <w:p w14:paraId="7C676907" w14:textId="4ACACFB9" w:rsidR="00593B03" w:rsidRPr="00593B03" w:rsidRDefault="00593B03" w:rsidP="00593B03">
      <w:pPr>
        <w:autoSpaceDE w:val="0"/>
        <w:autoSpaceDN w:val="0"/>
        <w:adjustRightInd w:val="0"/>
        <w:spacing w:after="0" w:line="240" w:lineRule="auto"/>
        <w:ind w:left="360"/>
        <w:rPr>
          <w:rFonts w:cstheme="minorHAnsi"/>
          <w:b/>
          <w:color w:val="244061" w:themeColor="accent1" w:themeShade="80"/>
          <w:sz w:val="28"/>
          <w:szCs w:val="28"/>
        </w:rPr>
      </w:pPr>
      <w:r w:rsidRPr="00593B03">
        <w:rPr>
          <w:rFonts w:cstheme="minorHAnsi"/>
          <w:b/>
          <w:color w:val="244061" w:themeColor="accent1" w:themeShade="80"/>
          <w:sz w:val="28"/>
          <w:szCs w:val="28"/>
        </w:rPr>
        <w:t>Name:</w:t>
      </w:r>
    </w:p>
    <w:p w14:paraId="618FCA2A" w14:textId="4B3A271B" w:rsidR="00593B03" w:rsidRPr="00593B03" w:rsidRDefault="00593B03" w:rsidP="00593B03">
      <w:pPr>
        <w:autoSpaceDE w:val="0"/>
        <w:autoSpaceDN w:val="0"/>
        <w:adjustRightInd w:val="0"/>
        <w:spacing w:after="0" w:line="240" w:lineRule="auto"/>
        <w:ind w:left="360"/>
        <w:rPr>
          <w:rFonts w:cstheme="minorHAnsi"/>
          <w:b/>
          <w:color w:val="244061" w:themeColor="accent1" w:themeShade="80"/>
          <w:sz w:val="28"/>
          <w:szCs w:val="28"/>
        </w:rPr>
      </w:pPr>
      <w:r w:rsidRPr="00593B03">
        <w:rPr>
          <w:rFonts w:cstheme="minorHAnsi"/>
          <w:b/>
          <w:color w:val="244061" w:themeColor="accent1" w:themeShade="80"/>
          <w:sz w:val="28"/>
          <w:szCs w:val="28"/>
        </w:rPr>
        <w:t>Email:</w:t>
      </w:r>
    </w:p>
    <w:p w14:paraId="10FB1A9E" w14:textId="241CEC00" w:rsidR="00593B03" w:rsidRPr="00593B03" w:rsidRDefault="00593B03" w:rsidP="00593B03">
      <w:pPr>
        <w:autoSpaceDE w:val="0"/>
        <w:autoSpaceDN w:val="0"/>
        <w:adjustRightInd w:val="0"/>
        <w:spacing w:after="0" w:line="240" w:lineRule="auto"/>
        <w:ind w:left="360"/>
        <w:rPr>
          <w:rFonts w:cstheme="minorHAnsi"/>
          <w:b/>
          <w:color w:val="244061" w:themeColor="accent1" w:themeShade="80"/>
          <w:sz w:val="28"/>
          <w:szCs w:val="28"/>
        </w:rPr>
      </w:pPr>
      <w:r w:rsidRPr="00593B03">
        <w:rPr>
          <w:rFonts w:cstheme="minorHAnsi"/>
          <w:b/>
          <w:color w:val="244061" w:themeColor="accent1" w:themeShade="80"/>
          <w:sz w:val="28"/>
          <w:szCs w:val="28"/>
        </w:rPr>
        <w:t>Phone:</w:t>
      </w:r>
    </w:p>
    <w:p w14:paraId="0496874F" w14:textId="1DD183DE" w:rsidR="00593B03" w:rsidRPr="00593B03" w:rsidRDefault="00593B03" w:rsidP="00593B03">
      <w:pPr>
        <w:autoSpaceDE w:val="0"/>
        <w:autoSpaceDN w:val="0"/>
        <w:adjustRightInd w:val="0"/>
        <w:spacing w:after="0" w:line="240" w:lineRule="auto"/>
        <w:ind w:left="360"/>
        <w:rPr>
          <w:rFonts w:cstheme="minorHAnsi"/>
          <w:b/>
          <w:color w:val="244061" w:themeColor="accent1" w:themeShade="80"/>
          <w:sz w:val="28"/>
          <w:szCs w:val="28"/>
        </w:rPr>
      </w:pPr>
    </w:p>
    <w:p w14:paraId="09BCAEE6" w14:textId="268E5977" w:rsidR="00593B03" w:rsidRPr="00593B03" w:rsidRDefault="00593B03" w:rsidP="00593B03">
      <w:pPr>
        <w:autoSpaceDE w:val="0"/>
        <w:autoSpaceDN w:val="0"/>
        <w:adjustRightInd w:val="0"/>
        <w:spacing w:after="0" w:line="240" w:lineRule="auto"/>
        <w:rPr>
          <w:rFonts w:cstheme="minorHAnsi"/>
          <w:b/>
          <w:color w:val="244061" w:themeColor="accent1" w:themeShade="80"/>
          <w:sz w:val="28"/>
          <w:szCs w:val="28"/>
        </w:rPr>
      </w:pPr>
    </w:p>
    <w:p w14:paraId="3E0AEEA4" w14:textId="57C58145" w:rsidR="00593B03" w:rsidRPr="00593B03" w:rsidRDefault="00593B03" w:rsidP="00593B03">
      <w:pPr>
        <w:autoSpaceDE w:val="0"/>
        <w:autoSpaceDN w:val="0"/>
        <w:adjustRightInd w:val="0"/>
        <w:spacing w:after="0" w:line="240" w:lineRule="auto"/>
        <w:rPr>
          <w:rFonts w:cstheme="minorHAnsi"/>
          <w:b/>
          <w:color w:val="244061" w:themeColor="accent1" w:themeShade="80"/>
          <w:sz w:val="28"/>
          <w:szCs w:val="28"/>
        </w:rPr>
      </w:pPr>
      <w:r w:rsidRPr="00593B03">
        <w:rPr>
          <w:rFonts w:cstheme="minorHAnsi"/>
          <w:b/>
          <w:color w:val="244061" w:themeColor="accent1" w:themeShade="80"/>
          <w:sz w:val="28"/>
          <w:szCs w:val="28"/>
        </w:rPr>
        <w:t>Secondary/Additional Contact</w:t>
      </w:r>
    </w:p>
    <w:p w14:paraId="1BCBCC04" w14:textId="77777777" w:rsidR="00593B03" w:rsidRPr="00593B03" w:rsidRDefault="00593B03" w:rsidP="00593B03">
      <w:pPr>
        <w:autoSpaceDE w:val="0"/>
        <w:autoSpaceDN w:val="0"/>
        <w:adjustRightInd w:val="0"/>
        <w:spacing w:after="0" w:line="240" w:lineRule="auto"/>
        <w:ind w:left="360"/>
        <w:rPr>
          <w:rFonts w:cstheme="minorHAnsi"/>
          <w:b/>
          <w:color w:val="244061" w:themeColor="accent1" w:themeShade="80"/>
          <w:sz w:val="28"/>
          <w:szCs w:val="28"/>
        </w:rPr>
      </w:pPr>
      <w:r w:rsidRPr="00593B03">
        <w:rPr>
          <w:rFonts w:cstheme="minorHAnsi"/>
          <w:b/>
          <w:color w:val="244061" w:themeColor="accent1" w:themeShade="80"/>
          <w:sz w:val="28"/>
          <w:szCs w:val="28"/>
        </w:rPr>
        <w:t>Name:</w:t>
      </w:r>
    </w:p>
    <w:p w14:paraId="745E6F25" w14:textId="77777777" w:rsidR="00593B03" w:rsidRPr="00593B03" w:rsidRDefault="00593B03" w:rsidP="00593B03">
      <w:pPr>
        <w:autoSpaceDE w:val="0"/>
        <w:autoSpaceDN w:val="0"/>
        <w:adjustRightInd w:val="0"/>
        <w:spacing w:after="0" w:line="240" w:lineRule="auto"/>
        <w:ind w:left="360"/>
        <w:rPr>
          <w:rFonts w:cstheme="minorHAnsi"/>
          <w:b/>
          <w:color w:val="244061" w:themeColor="accent1" w:themeShade="80"/>
          <w:sz w:val="28"/>
          <w:szCs w:val="28"/>
        </w:rPr>
      </w:pPr>
      <w:r w:rsidRPr="00593B03">
        <w:rPr>
          <w:rFonts w:cstheme="minorHAnsi"/>
          <w:b/>
          <w:color w:val="244061" w:themeColor="accent1" w:themeShade="80"/>
          <w:sz w:val="28"/>
          <w:szCs w:val="28"/>
        </w:rPr>
        <w:t>Email:</w:t>
      </w:r>
    </w:p>
    <w:p w14:paraId="65DAD966" w14:textId="77777777" w:rsidR="00593B03" w:rsidRPr="00593B03" w:rsidRDefault="00593B03" w:rsidP="00593B03">
      <w:pPr>
        <w:autoSpaceDE w:val="0"/>
        <w:autoSpaceDN w:val="0"/>
        <w:adjustRightInd w:val="0"/>
        <w:spacing w:after="0" w:line="240" w:lineRule="auto"/>
        <w:ind w:left="360"/>
        <w:rPr>
          <w:rFonts w:cstheme="minorHAnsi"/>
          <w:b/>
          <w:color w:val="244061" w:themeColor="accent1" w:themeShade="80"/>
          <w:sz w:val="28"/>
          <w:szCs w:val="28"/>
        </w:rPr>
      </w:pPr>
      <w:r w:rsidRPr="00593B03">
        <w:rPr>
          <w:rFonts w:cstheme="minorHAnsi"/>
          <w:b/>
          <w:color w:val="244061" w:themeColor="accent1" w:themeShade="80"/>
          <w:sz w:val="28"/>
          <w:szCs w:val="28"/>
        </w:rPr>
        <w:t>Phone:</w:t>
      </w:r>
    </w:p>
    <w:p w14:paraId="4EFD08CF" w14:textId="17D2FABE" w:rsidR="00593B03" w:rsidRPr="00593B03" w:rsidRDefault="00593B03" w:rsidP="00593B03">
      <w:pPr>
        <w:autoSpaceDE w:val="0"/>
        <w:autoSpaceDN w:val="0"/>
        <w:adjustRightInd w:val="0"/>
        <w:spacing w:after="0" w:line="240" w:lineRule="auto"/>
        <w:ind w:left="360"/>
        <w:rPr>
          <w:rFonts w:cstheme="minorHAnsi"/>
          <w:b/>
          <w:color w:val="244061" w:themeColor="accent1" w:themeShade="80"/>
          <w:sz w:val="28"/>
          <w:szCs w:val="28"/>
        </w:rPr>
      </w:pPr>
    </w:p>
    <w:p w14:paraId="13EA18F4" w14:textId="16CBF886" w:rsidR="00593B03" w:rsidRPr="00593B03" w:rsidRDefault="00593B03" w:rsidP="00593B03">
      <w:pPr>
        <w:autoSpaceDE w:val="0"/>
        <w:autoSpaceDN w:val="0"/>
        <w:adjustRightInd w:val="0"/>
        <w:spacing w:after="0" w:line="240" w:lineRule="auto"/>
        <w:ind w:left="360"/>
        <w:rPr>
          <w:rFonts w:cstheme="minorHAnsi"/>
          <w:b/>
          <w:color w:val="244061" w:themeColor="accent1" w:themeShade="80"/>
          <w:sz w:val="28"/>
          <w:szCs w:val="28"/>
        </w:rPr>
      </w:pPr>
    </w:p>
    <w:p w14:paraId="2A09E2C8" w14:textId="4435DF23" w:rsidR="00593B03" w:rsidRPr="00593B03" w:rsidRDefault="00593B03" w:rsidP="00593B03">
      <w:pPr>
        <w:autoSpaceDE w:val="0"/>
        <w:autoSpaceDN w:val="0"/>
        <w:adjustRightInd w:val="0"/>
        <w:spacing w:after="0" w:line="240" w:lineRule="auto"/>
        <w:rPr>
          <w:rFonts w:cstheme="minorHAnsi"/>
          <w:b/>
          <w:color w:val="244061" w:themeColor="accent1" w:themeShade="80"/>
          <w:sz w:val="28"/>
          <w:szCs w:val="28"/>
        </w:rPr>
      </w:pPr>
      <w:r w:rsidRPr="00593B03">
        <w:rPr>
          <w:rFonts w:cstheme="minorHAnsi"/>
          <w:b/>
          <w:color w:val="244061" w:themeColor="accent1" w:themeShade="80"/>
          <w:sz w:val="28"/>
          <w:szCs w:val="28"/>
        </w:rPr>
        <w:t xml:space="preserve">Web address (if applicable): </w:t>
      </w:r>
    </w:p>
    <w:p w14:paraId="061831FF" w14:textId="31C07194" w:rsidR="00593B03" w:rsidRDefault="00593B03">
      <w:pPr>
        <w:rPr>
          <w:rFonts w:ascii="Times New Roman" w:hAnsi="Times New Roman"/>
          <w:b/>
          <w:color w:val="244061" w:themeColor="accent1" w:themeShade="80"/>
          <w:sz w:val="28"/>
          <w:szCs w:val="28"/>
        </w:rPr>
      </w:pPr>
      <w:r>
        <w:rPr>
          <w:rFonts w:ascii="Times New Roman" w:hAnsi="Times New Roman"/>
          <w:b/>
          <w:color w:val="244061" w:themeColor="accent1" w:themeShade="80"/>
          <w:sz w:val="28"/>
          <w:szCs w:val="28"/>
        </w:rPr>
        <w:br w:type="page"/>
      </w:r>
    </w:p>
    <w:p w14:paraId="3ED212E2" w14:textId="77777777" w:rsidR="00593B03" w:rsidRDefault="00593B03">
      <w:pPr>
        <w:rPr>
          <w:rFonts w:ascii="Times New Roman" w:hAnsi="Times New Roman"/>
          <w:b/>
          <w:color w:val="244061" w:themeColor="accent1" w:themeShade="80"/>
          <w:sz w:val="28"/>
          <w:szCs w:val="28"/>
        </w:rPr>
      </w:pPr>
    </w:p>
    <w:p w14:paraId="38125129" w14:textId="7D44B4FA" w:rsidR="001B4F7A" w:rsidRDefault="00593B03" w:rsidP="001B4F7A">
      <w:pPr>
        <w:autoSpaceDE w:val="0"/>
        <w:autoSpaceDN w:val="0"/>
        <w:adjustRightInd w:val="0"/>
        <w:spacing w:after="0" w:line="240" w:lineRule="auto"/>
        <w:ind w:left="360" w:hanging="360"/>
        <w:rPr>
          <w:rFonts w:ascii="Times New Roman" w:hAnsi="Times New Roman"/>
          <w:b/>
          <w:color w:val="244061" w:themeColor="accent1" w:themeShade="80"/>
          <w:sz w:val="28"/>
          <w:szCs w:val="28"/>
        </w:rPr>
      </w:pPr>
      <w:r>
        <w:rPr>
          <w:rFonts w:ascii="Times New Roman" w:hAnsi="Times New Roman"/>
          <w:b/>
          <w:color w:val="244061" w:themeColor="accent1" w:themeShade="80"/>
          <w:sz w:val="28"/>
          <w:szCs w:val="28"/>
        </w:rPr>
        <w:t>Table of Contents</w:t>
      </w:r>
    </w:p>
    <w:p w14:paraId="4FDFD3D4" w14:textId="58CE5357" w:rsidR="00593B03" w:rsidRDefault="00593B03" w:rsidP="001B4F7A">
      <w:pPr>
        <w:autoSpaceDE w:val="0"/>
        <w:autoSpaceDN w:val="0"/>
        <w:adjustRightInd w:val="0"/>
        <w:spacing w:after="0" w:line="240" w:lineRule="auto"/>
        <w:ind w:left="360" w:hanging="360"/>
        <w:rPr>
          <w:rFonts w:ascii="Times New Roman" w:hAnsi="Times New Roman"/>
          <w:b/>
          <w:color w:val="244061" w:themeColor="accent1" w:themeShade="80"/>
          <w:sz w:val="28"/>
          <w:szCs w:val="28"/>
        </w:rPr>
      </w:pPr>
    </w:p>
    <w:p w14:paraId="7E601CF3" w14:textId="560F7F79" w:rsidR="00593B03" w:rsidRDefault="00593B03" w:rsidP="001B4F7A">
      <w:pPr>
        <w:autoSpaceDE w:val="0"/>
        <w:autoSpaceDN w:val="0"/>
        <w:adjustRightInd w:val="0"/>
        <w:spacing w:after="0" w:line="240" w:lineRule="auto"/>
        <w:ind w:left="360" w:hanging="360"/>
        <w:rPr>
          <w:rFonts w:ascii="Times New Roman" w:hAnsi="Times New Roman"/>
          <w:b/>
          <w:color w:val="244061" w:themeColor="accent1" w:themeShade="80"/>
          <w:sz w:val="24"/>
          <w:szCs w:val="24"/>
        </w:rPr>
      </w:pPr>
      <w:r w:rsidRPr="00593B03">
        <w:rPr>
          <w:rFonts w:ascii="Times New Roman" w:hAnsi="Times New Roman"/>
          <w:b/>
          <w:color w:val="244061" w:themeColor="accent1" w:themeShade="80"/>
          <w:sz w:val="24"/>
          <w:szCs w:val="24"/>
        </w:rPr>
        <w:t>(Applicant may insert a table of contents if desired, and/or bookmark pdf of final document)</w:t>
      </w:r>
    </w:p>
    <w:p w14:paraId="2B9A34AD" w14:textId="55E3A404" w:rsidR="00593B03" w:rsidRDefault="00593B03" w:rsidP="001B4F7A">
      <w:pPr>
        <w:autoSpaceDE w:val="0"/>
        <w:autoSpaceDN w:val="0"/>
        <w:adjustRightInd w:val="0"/>
        <w:spacing w:after="0" w:line="240" w:lineRule="auto"/>
        <w:ind w:left="360" w:hanging="360"/>
        <w:rPr>
          <w:rFonts w:ascii="Times New Roman" w:hAnsi="Times New Roman"/>
          <w:b/>
          <w:color w:val="244061" w:themeColor="accent1" w:themeShade="80"/>
          <w:sz w:val="24"/>
          <w:szCs w:val="24"/>
        </w:rPr>
      </w:pPr>
    </w:p>
    <w:p w14:paraId="19181F1F" w14:textId="4D6EB0CB" w:rsidR="00593B03" w:rsidRDefault="00593B03" w:rsidP="001B4F7A">
      <w:pPr>
        <w:autoSpaceDE w:val="0"/>
        <w:autoSpaceDN w:val="0"/>
        <w:adjustRightInd w:val="0"/>
        <w:spacing w:after="0" w:line="240" w:lineRule="auto"/>
        <w:ind w:left="360" w:hanging="360"/>
        <w:rPr>
          <w:rFonts w:ascii="Times New Roman" w:hAnsi="Times New Roman"/>
          <w:b/>
          <w:color w:val="244061" w:themeColor="accent1" w:themeShade="80"/>
          <w:sz w:val="24"/>
          <w:szCs w:val="24"/>
        </w:rPr>
      </w:pPr>
    </w:p>
    <w:p w14:paraId="2A812EFE" w14:textId="38F4988C" w:rsidR="00593B03" w:rsidRDefault="00593B03">
      <w:pPr>
        <w:rPr>
          <w:rFonts w:ascii="Times New Roman" w:hAnsi="Times New Roman"/>
          <w:b/>
          <w:color w:val="244061" w:themeColor="accent1" w:themeShade="80"/>
          <w:sz w:val="24"/>
          <w:szCs w:val="24"/>
        </w:rPr>
      </w:pPr>
      <w:r>
        <w:rPr>
          <w:rFonts w:ascii="Times New Roman" w:hAnsi="Times New Roman"/>
          <w:b/>
          <w:color w:val="244061" w:themeColor="accent1" w:themeShade="80"/>
          <w:sz w:val="24"/>
          <w:szCs w:val="24"/>
        </w:rPr>
        <w:br w:type="page"/>
      </w:r>
    </w:p>
    <w:p w14:paraId="1A8CF746" w14:textId="77777777" w:rsidR="00593B03" w:rsidRPr="00593B03" w:rsidRDefault="00593B03" w:rsidP="001B4F7A">
      <w:pPr>
        <w:autoSpaceDE w:val="0"/>
        <w:autoSpaceDN w:val="0"/>
        <w:adjustRightInd w:val="0"/>
        <w:spacing w:after="0" w:line="240" w:lineRule="auto"/>
        <w:ind w:left="360" w:hanging="360"/>
        <w:rPr>
          <w:rFonts w:ascii="Times New Roman" w:hAnsi="Times New Roman"/>
          <w:b/>
          <w:color w:val="244061" w:themeColor="accent1" w:themeShade="80"/>
          <w:sz w:val="24"/>
          <w:szCs w:val="24"/>
        </w:rPr>
      </w:pPr>
    </w:p>
    <w:p w14:paraId="435E6201" w14:textId="2CF6E5B0" w:rsidR="001B4F7A" w:rsidRDefault="001B4F7A" w:rsidP="001B4F7A">
      <w:pPr>
        <w:autoSpaceDE w:val="0"/>
        <w:autoSpaceDN w:val="0"/>
        <w:adjustRightInd w:val="0"/>
        <w:spacing w:after="0" w:line="240" w:lineRule="auto"/>
        <w:ind w:left="360" w:hanging="360"/>
        <w:rPr>
          <w:rFonts w:ascii="Times New Roman" w:hAnsi="Times New Roman"/>
          <w:b/>
          <w:color w:val="244061" w:themeColor="accent1" w:themeShade="80"/>
          <w:sz w:val="28"/>
          <w:szCs w:val="28"/>
        </w:rPr>
      </w:pPr>
      <w:r w:rsidRPr="00C115AE">
        <w:rPr>
          <w:rFonts w:ascii="Times New Roman" w:hAnsi="Times New Roman"/>
          <w:b/>
          <w:color w:val="244061" w:themeColor="accent1" w:themeShade="80"/>
          <w:sz w:val="28"/>
          <w:szCs w:val="28"/>
        </w:rPr>
        <w:t xml:space="preserve">Approved Provider </w:t>
      </w:r>
      <w:r>
        <w:rPr>
          <w:rFonts w:ascii="Times New Roman" w:hAnsi="Times New Roman"/>
          <w:b/>
          <w:color w:val="244061" w:themeColor="accent1" w:themeShade="80"/>
          <w:sz w:val="28"/>
          <w:szCs w:val="28"/>
        </w:rPr>
        <w:t>Organizational Overview:</w:t>
      </w:r>
    </w:p>
    <w:p w14:paraId="16D65FB1" w14:textId="5DC7164D" w:rsidR="00593B03" w:rsidRPr="00593B03" w:rsidRDefault="00593B03" w:rsidP="00593B03">
      <w:pPr>
        <w:autoSpaceDE w:val="0"/>
        <w:autoSpaceDN w:val="0"/>
        <w:adjustRightInd w:val="0"/>
        <w:spacing w:after="0" w:line="240" w:lineRule="auto"/>
        <w:rPr>
          <w:rFonts w:ascii="Times New Roman" w:hAnsi="Times New Roman"/>
          <w:b/>
          <w:color w:val="C00000"/>
        </w:rPr>
      </w:pPr>
      <w:r w:rsidRPr="00593B03">
        <w:rPr>
          <w:bCs/>
        </w:rPr>
        <w:t>The Organizational Overview (OO) is an essential component of the application process that provides a context for understanding the Approved Provider Unit/organization. The applicant must submit the following documents and/or narratives:</w:t>
      </w:r>
    </w:p>
    <w:p w14:paraId="6ED08AAD" w14:textId="7D133A26" w:rsidR="00001D0B" w:rsidRDefault="00001D0B" w:rsidP="00001D0B">
      <w:pPr>
        <w:autoSpaceDE w:val="0"/>
        <w:autoSpaceDN w:val="0"/>
        <w:adjustRightInd w:val="0"/>
        <w:spacing w:after="0" w:line="240" w:lineRule="auto"/>
        <w:rPr>
          <w:rFonts w:cstheme="minorHAnsi"/>
          <w:color w:val="1F497D" w:themeColor="text2"/>
        </w:rPr>
      </w:pPr>
    </w:p>
    <w:p w14:paraId="65AAC6A1" w14:textId="5DA25F6B" w:rsidR="00593B03" w:rsidRPr="00593B03" w:rsidRDefault="00593B03" w:rsidP="00001D0B">
      <w:pPr>
        <w:autoSpaceDE w:val="0"/>
        <w:autoSpaceDN w:val="0"/>
        <w:adjustRightInd w:val="0"/>
        <w:spacing w:after="0" w:line="240" w:lineRule="auto"/>
        <w:rPr>
          <w:rFonts w:cstheme="minorHAnsi"/>
          <w:b/>
          <w:bCs/>
          <w:color w:val="1F497D" w:themeColor="text2"/>
          <w:u w:val="single"/>
        </w:rPr>
      </w:pPr>
      <w:r>
        <w:rPr>
          <w:rFonts w:cstheme="minorHAnsi"/>
          <w:b/>
          <w:bCs/>
          <w:color w:val="1F497D" w:themeColor="text2"/>
          <w:u w:val="single"/>
        </w:rPr>
        <w:t>Structural Capacity</w:t>
      </w:r>
    </w:p>
    <w:p w14:paraId="2B5B8A5A" w14:textId="059C66A4" w:rsidR="00001D0B" w:rsidRPr="001B4F7A" w:rsidRDefault="00001D0B" w:rsidP="00E11017">
      <w:pPr>
        <w:tabs>
          <w:tab w:val="left" w:pos="720"/>
        </w:tabs>
        <w:autoSpaceDE w:val="0"/>
        <w:autoSpaceDN w:val="0"/>
        <w:adjustRightInd w:val="0"/>
        <w:spacing w:after="0" w:line="240" w:lineRule="auto"/>
        <w:rPr>
          <w:rFonts w:cstheme="minorHAnsi"/>
          <w:b/>
          <w:color w:val="1F497D" w:themeColor="text2"/>
          <w:sz w:val="24"/>
          <w:szCs w:val="24"/>
        </w:rPr>
      </w:pPr>
      <w:r w:rsidRPr="001B4F7A">
        <w:rPr>
          <w:rFonts w:cstheme="minorHAnsi"/>
          <w:b/>
          <w:color w:val="1F497D" w:themeColor="text2"/>
          <w:sz w:val="24"/>
          <w:szCs w:val="24"/>
        </w:rPr>
        <w:t>OO1.</w:t>
      </w:r>
      <w:r w:rsidRPr="001B4F7A">
        <w:rPr>
          <w:rFonts w:cstheme="minorHAnsi"/>
          <w:color w:val="1F497D" w:themeColor="text2"/>
        </w:rPr>
        <w:t xml:space="preserve"> </w:t>
      </w:r>
      <w:r w:rsidR="00E11017" w:rsidRPr="001B4F7A">
        <w:rPr>
          <w:rFonts w:cstheme="minorHAnsi"/>
          <w:b/>
          <w:color w:val="1F497D" w:themeColor="text2"/>
          <w:sz w:val="24"/>
          <w:szCs w:val="24"/>
        </w:rPr>
        <w:t>Executive Statement/Summary</w:t>
      </w:r>
      <w:r w:rsidR="00593B03">
        <w:rPr>
          <w:rFonts w:cstheme="minorHAnsi"/>
          <w:b/>
          <w:color w:val="1F497D" w:themeColor="text2"/>
          <w:sz w:val="24"/>
          <w:szCs w:val="24"/>
        </w:rPr>
        <w:t xml:space="preserve"> (Demographics)</w:t>
      </w:r>
    </w:p>
    <w:p w14:paraId="71D772E9" w14:textId="77777777" w:rsidR="00001D0B" w:rsidRPr="001B4F7A" w:rsidRDefault="00001D0B" w:rsidP="00001D0B">
      <w:pPr>
        <w:tabs>
          <w:tab w:val="left" w:pos="720"/>
        </w:tabs>
        <w:autoSpaceDE w:val="0"/>
        <w:autoSpaceDN w:val="0"/>
        <w:adjustRightInd w:val="0"/>
        <w:spacing w:after="0" w:line="240" w:lineRule="auto"/>
        <w:rPr>
          <w:rFonts w:cstheme="minorHAnsi"/>
          <w:color w:val="244061" w:themeColor="accent1" w:themeShade="80"/>
        </w:rPr>
      </w:pPr>
    </w:p>
    <w:p w14:paraId="13B3BDCB" w14:textId="458381F9" w:rsidR="00E11017" w:rsidRPr="008C65F7" w:rsidRDefault="00001D0B" w:rsidP="008C65F7">
      <w:pPr>
        <w:tabs>
          <w:tab w:val="left" w:pos="1440"/>
        </w:tabs>
        <w:spacing w:after="0" w:line="240" w:lineRule="auto"/>
        <w:rPr>
          <w:rFonts w:cstheme="minorHAnsi"/>
          <w:color w:val="000000"/>
        </w:rPr>
      </w:pPr>
      <w:r w:rsidRPr="008C65F7">
        <w:rPr>
          <w:rFonts w:cstheme="minorHAnsi"/>
          <w:color w:val="000000"/>
        </w:rPr>
        <w:t xml:space="preserve">Submit </w:t>
      </w:r>
      <w:r w:rsidR="00E11017" w:rsidRPr="008C65F7">
        <w:rPr>
          <w:rFonts w:cstheme="minorHAnsi"/>
          <w:color w:val="000000"/>
        </w:rPr>
        <w:t>an executive statement and/or high-level strategic summary of the Provider Unit (</w:t>
      </w:r>
      <w:r w:rsidR="008C65F7" w:rsidRPr="008C65F7">
        <w:rPr>
          <w:rFonts w:cstheme="minorHAnsi"/>
          <w:color w:val="000000"/>
        </w:rPr>
        <w:t xml:space="preserve">PU). This statement should be less than </w:t>
      </w:r>
      <w:r w:rsidR="00E11017" w:rsidRPr="008C65F7">
        <w:rPr>
          <w:rFonts w:cstheme="minorHAnsi"/>
          <w:color w:val="000000"/>
        </w:rPr>
        <w:t>1000</w:t>
      </w:r>
      <w:r w:rsidR="008C65F7" w:rsidRPr="008C65F7">
        <w:rPr>
          <w:rFonts w:cstheme="minorHAnsi"/>
          <w:color w:val="000000"/>
        </w:rPr>
        <w:t xml:space="preserve"> </w:t>
      </w:r>
      <w:r w:rsidR="00E11017" w:rsidRPr="008C65F7">
        <w:rPr>
          <w:rFonts w:cstheme="minorHAnsi"/>
          <w:color w:val="000000"/>
        </w:rPr>
        <w:t>word</w:t>
      </w:r>
      <w:r w:rsidR="008C65F7" w:rsidRPr="008C65F7">
        <w:rPr>
          <w:rFonts w:cstheme="minorHAnsi"/>
          <w:color w:val="000000"/>
        </w:rPr>
        <w:t>s</w:t>
      </w:r>
      <w:r w:rsidR="00E11017" w:rsidRPr="008C65F7">
        <w:rPr>
          <w:rFonts w:cstheme="minorHAnsi"/>
          <w:color w:val="000000"/>
        </w:rPr>
        <w:t xml:space="preserve"> </w:t>
      </w:r>
      <w:r w:rsidR="008C65F7" w:rsidRPr="008C65F7">
        <w:rPr>
          <w:rFonts w:cstheme="minorHAnsi"/>
          <w:color w:val="000000"/>
        </w:rPr>
        <w:t>and include</w:t>
      </w:r>
      <w:r w:rsidRPr="008C65F7">
        <w:rPr>
          <w:rFonts w:cstheme="minorHAnsi"/>
          <w:color w:val="000000"/>
        </w:rPr>
        <w:t>.</w:t>
      </w:r>
    </w:p>
    <w:p w14:paraId="611E13CF" w14:textId="69A4EAAE" w:rsidR="008C65F7" w:rsidRPr="008C65F7" w:rsidRDefault="008C65F7" w:rsidP="008C65F7">
      <w:pPr>
        <w:pStyle w:val="ListParagraph"/>
        <w:numPr>
          <w:ilvl w:val="0"/>
          <w:numId w:val="19"/>
        </w:numPr>
        <w:tabs>
          <w:tab w:val="left" w:pos="1440"/>
        </w:tabs>
        <w:rPr>
          <w:rFonts w:asciiTheme="minorHAnsi" w:hAnsiTheme="minorHAnsi" w:cstheme="minorHAnsi"/>
          <w:color w:val="000000"/>
          <w:sz w:val="22"/>
          <w:szCs w:val="22"/>
        </w:rPr>
      </w:pPr>
      <w:r w:rsidRPr="008C65F7">
        <w:rPr>
          <w:rFonts w:asciiTheme="minorHAnsi" w:hAnsiTheme="minorHAnsi" w:cstheme="minorHAnsi"/>
          <w:color w:val="000000"/>
          <w:sz w:val="22"/>
          <w:szCs w:val="22"/>
        </w:rPr>
        <w:t>Overall description on how the PU functions</w:t>
      </w:r>
    </w:p>
    <w:p w14:paraId="76CC0F6A" w14:textId="114A15E0" w:rsidR="008C65F7" w:rsidRPr="008C65F7" w:rsidRDefault="008C65F7" w:rsidP="008C65F7">
      <w:pPr>
        <w:pStyle w:val="ListParagraph"/>
        <w:numPr>
          <w:ilvl w:val="0"/>
          <w:numId w:val="19"/>
        </w:numPr>
        <w:tabs>
          <w:tab w:val="left" w:pos="1440"/>
        </w:tabs>
        <w:rPr>
          <w:rFonts w:asciiTheme="minorHAnsi" w:hAnsiTheme="minorHAnsi" w:cstheme="minorHAnsi"/>
          <w:color w:val="000000"/>
          <w:sz w:val="22"/>
          <w:szCs w:val="22"/>
        </w:rPr>
      </w:pPr>
      <w:r w:rsidRPr="008C65F7">
        <w:rPr>
          <w:rFonts w:asciiTheme="minorHAnsi" w:hAnsiTheme="minorHAnsi" w:cstheme="minorHAnsi"/>
          <w:color w:val="000000"/>
          <w:sz w:val="22"/>
          <w:szCs w:val="22"/>
        </w:rPr>
        <w:t>The mission of the PU as it relates to its NCPD offerings</w:t>
      </w:r>
    </w:p>
    <w:p w14:paraId="6235F62F" w14:textId="69FB5119" w:rsidR="008C65F7" w:rsidRPr="008C65F7" w:rsidRDefault="008C65F7" w:rsidP="008C65F7">
      <w:pPr>
        <w:pStyle w:val="ListParagraph"/>
        <w:numPr>
          <w:ilvl w:val="0"/>
          <w:numId w:val="19"/>
        </w:numPr>
        <w:tabs>
          <w:tab w:val="left" w:pos="1440"/>
        </w:tabs>
        <w:rPr>
          <w:rFonts w:asciiTheme="minorHAnsi" w:hAnsiTheme="minorHAnsi" w:cstheme="minorHAnsi"/>
          <w:color w:val="000000"/>
          <w:sz w:val="22"/>
          <w:szCs w:val="22"/>
        </w:rPr>
      </w:pPr>
      <w:r w:rsidRPr="008C65F7">
        <w:rPr>
          <w:rFonts w:asciiTheme="minorHAnsi" w:hAnsiTheme="minorHAnsi" w:cstheme="minorHAnsi"/>
          <w:color w:val="000000"/>
          <w:sz w:val="22"/>
          <w:szCs w:val="22"/>
        </w:rPr>
        <w:t>Impact the PU has on the organization and its learners</w:t>
      </w:r>
    </w:p>
    <w:p w14:paraId="69630EE9" w14:textId="77777777" w:rsidR="008C65F7" w:rsidRPr="008C65F7" w:rsidRDefault="008C65F7" w:rsidP="008C65F7">
      <w:pPr>
        <w:pStyle w:val="ListParagraph"/>
        <w:tabs>
          <w:tab w:val="left" w:pos="1440"/>
        </w:tabs>
        <w:rPr>
          <w:rFonts w:cstheme="minorHAnsi"/>
          <w:color w:val="000000"/>
        </w:rPr>
      </w:pPr>
    </w:p>
    <w:p w14:paraId="21D2F9B0" w14:textId="092AB961" w:rsidR="00001D0B" w:rsidRPr="002A71AE" w:rsidRDefault="002A71AE" w:rsidP="001B4F7A">
      <w:pPr>
        <w:shd w:val="clear" w:color="auto" w:fill="DBE5F1" w:themeFill="accent1" w:themeFillTint="33"/>
        <w:tabs>
          <w:tab w:val="left" w:pos="1440"/>
        </w:tabs>
        <w:rPr>
          <w:rFonts w:cstheme="minorHAnsi"/>
          <w:b/>
          <w:bCs/>
          <w:color w:val="000000"/>
        </w:rPr>
      </w:pPr>
      <w:r w:rsidRPr="002A71AE">
        <w:rPr>
          <w:rFonts w:cstheme="minorHAnsi"/>
          <w:b/>
          <w:bCs/>
          <w:color w:val="000000"/>
        </w:rPr>
        <w:t xml:space="preserve">Executive Statement: </w:t>
      </w:r>
    </w:p>
    <w:p w14:paraId="0E52A75E" w14:textId="7982C8A7" w:rsidR="008A25B0" w:rsidRPr="001B4F7A" w:rsidRDefault="008A25B0" w:rsidP="008A25B0">
      <w:pPr>
        <w:tabs>
          <w:tab w:val="left" w:pos="720"/>
        </w:tabs>
        <w:autoSpaceDE w:val="0"/>
        <w:autoSpaceDN w:val="0"/>
        <w:adjustRightInd w:val="0"/>
        <w:spacing w:after="0" w:line="240" w:lineRule="auto"/>
        <w:rPr>
          <w:rFonts w:cstheme="minorHAnsi"/>
          <w:b/>
          <w:color w:val="1F497D" w:themeColor="text2"/>
          <w:sz w:val="24"/>
          <w:szCs w:val="24"/>
        </w:rPr>
      </w:pPr>
      <w:r w:rsidRPr="001B4F7A">
        <w:rPr>
          <w:rFonts w:cstheme="minorHAnsi"/>
          <w:b/>
          <w:color w:val="1F497D" w:themeColor="text2"/>
          <w:sz w:val="24"/>
          <w:szCs w:val="24"/>
        </w:rPr>
        <w:t>OO2</w:t>
      </w:r>
      <w:r w:rsidR="00980D86">
        <w:rPr>
          <w:rFonts w:cstheme="minorHAnsi"/>
          <w:b/>
          <w:color w:val="1F497D" w:themeColor="text2"/>
          <w:sz w:val="24"/>
          <w:szCs w:val="24"/>
        </w:rPr>
        <w:t>a</w:t>
      </w:r>
      <w:r w:rsidRPr="001B4F7A">
        <w:rPr>
          <w:rFonts w:cstheme="minorHAnsi"/>
          <w:b/>
          <w:color w:val="1F497D" w:themeColor="text2"/>
          <w:sz w:val="24"/>
          <w:szCs w:val="24"/>
        </w:rPr>
        <w:t>.</w:t>
      </w:r>
      <w:r w:rsidRPr="001B4F7A">
        <w:rPr>
          <w:rFonts w:cstheme="minorHAnsi"/>
          <w:color w:val="1F497D" w:themeColor="text2"/>
        </w:rPr>
        <w:t xml:space="preserve"> </w:t>
      </w:r>
      <w:r w:rsidRPr="001B4F7A">
        <w:rPr>
          <w:rFonts w:cstheme="minorHAnsi"/>
          <w:b/>
          <w:color w:val="1F497D" w:themeColor="text2"/>
          <w:sz w:val="24"/>
          <w:szCs w:val="24"/>
        </w:rPr>
        <w:t>Lines of Authority</w:t>
      </w:r>
    </w:p>
    <w:p w14:paraId="13EB893C" w14:textId="77777777" w:rsidR="008A25B0" w:rsidRPr="001B4F7A" w:rsidRDefault="008A25B0" w:rsidP="008A25B0">
      <w:pPr>
        <w:tabs>
          <w:tab w:val="left" w:pos="720"/>
        </w:tabs>
        <w:autoSpaceDE w:val="0"/>
        <w:autoSpaceDN w:val="0"/>
        <w:adjustRightInd w:val="0"/>
        <w:spacing w:after="0" w:line="240" w:lineRule="auto"/>
        <w:rPr>
          <w:rFonts w:cstheme="minorHAnsi"/>
          <w:color w:val="244061" w:themeColor="accent1" w:themeShade="80"/>
        </w:rPr>
      </w:pPr>
    </w:p>
    <w:p w14:paraId="4DFC6C3B" w14:textId="7ED01A7F" w:rsidR="008A25B0" w:rsidRPr="001B4F7A" w:rsidRDefault="008A25B0" w:rsidP="008A25B0">
      <w:pPr>
        <w:tabs>
          <w:tab w:val="left" w:pos="1440"/>
        </w:tabs>
        <w:spacing w:line="240" w:lineRule="auto"/>
        <w:rPr>
          <w:rFonts w:cstheme="minorHAnsi"/>
          <w:color w:val="000000"/>
        </w:rPr>
      </w:pPr>
      <w:r w:rsidRPr="001B4F7A">
        <w:rPr>
          <w:rFonts w:cstheme="minorHAnsi"/>
          <w:color w:val="000000"/>
        </w:rPr>
        <w:t xml:space="preserve">Submit a </w:t>
      </w:r>
      <w:r w:rsidRPr="001B4F7A">
        <w:rPr>
          <w:rFonts w:cstheme="minorHAnsi"/>
          <w:b/>
          <w:bCs/>
          <w:color w:val="000000"/>
        </w:rPr>
        <w:t>list</w:t>
      </w:r>
      <w:r w:rsidRPr="001B4F7A">
        <w:rPr>
          <w:rFonts w:cstheme="minorHAnsi"/>
          <w:color w:val="000000"/>
        </w:rPr>
        <w:t xml:space="preserve"> including names and credentials, positions, and titles of the Primary Nurse Planner and other Nurse Planners (if any) in the Provider Unit.</w:t>
      </w:r>
    </w:p>
    <w:p w14:paraId="67D0FE6E" w14:textId="3D814AAF" w:rsidR="008A25B0" w:rsidRPr="002A71AE" w:rsidRDefault="002A71AE" w:rsidP="001B4F7A">
      <w:pPr>
        <w:shd w:val="clear" w:color="auto" w:fill="DBE5F1" w:themeFill="accent1" w:themeFillTint="33"/>
        <w:tabs>
          <w:tab w:val="left" w:pos="1440"/>
        </w:tabs>
        <w:rPr>
          <w:rFonts w:cstheme="minorHAnsi"/>
          <w:b/>
          <w:bCs/>
          <w:color w:val="000000"/>
        </w:rPr>
      </w:pPr>
      <w:r w:rsidRPr="002A71AE">
        <w:rPr>
          <w:rFonts w:cstheme="minorHAnsi"/>
          <w:b/>
          <w:bCs/>
          <w:color w:val="000000"/>
        </w:rPr>
        <w:t xml:space="preserve">List: </w:t>
      </w:r>
    </w:p>
    <w:p w14:paraId="3C705557" w14:textId="108E838D" w:rsidR="001B4F7A" w:rsidRPr="001B4F7A" w:rsidRDefault="001B4F7A" w:rsidP="001B4F7A">
      <w:pPr>
        <w:tabs>
          <w:tab w:val="left" w:pos="720"/>
        </w:tabs>
        <w:autoSpaceDE w:val="0"/>
        <w:autoSpaceDN w:val="0"/>
        <w:adjustRightInd w:val="0"/>
        <w:spacing w:after="0" w:line="240" w:lineRule="auto"/>
        <w:rPr>
          <w:rFonts w:cstheme="minorHAnsi"/>
          <w:b/>
          <w:color w:val="1F497D" w:themeColor="text2"/>
          <w:sz w:val="24"/>
          <w:szCs w:val="24"/>
        </w:rPr>
      </w:pPr>
      <w:r w:rsidRPr="001B4F7A">
        <w:rPr>
          <w:rFonts w:cstheme="minorHAnsi"/>
          <w:b/>
          <w:color w:val="1F497D" w:themeColor="text2"/>
          <w:sz w:val="24"/>
          <w:szCs w:val="24"/>
        </w:rPr>
        <w:t>OO2b.</w:t>
      </w:r>
      <w:r w:rsidRPr="001B4F7A">
        <w:rPr>
          <w:rFonts w:cstheme="minorHAnsi"/>
          <w:color w:val="1F497D" w:themeColor="text2"/>
        </w:rPr>
        <w:t xml:space="preserve"> </w:t>
      </w:r>
      <w:r w:rsidRPr="001B4F7A">
        <w:rPr>
          <w:rFonts w:cstheme="minorHAnsi"/>
          <w:b/>
          <w:color w:val="1F497D" w:themeColor="text2"/>
          <w:sz w:val="24"/>
          <w:szCs w:val="24"/>
        </w:rPr>
        <w:t>Position Descriptions</w:t>
      </w:r>
    </w:p>
    <w:p w14:paraId="3C86BA2E" w14:textId="77777777" w:rsidR="001B4F7A" w:rsidRPr="001B4F7A" w:rsidRDefault="001B4F7A" w:rsidP="001B4F7A">
      <w:pPr>
        <w:tabs>
          <w:tab w:val="left" w:pos="720"/>
        </w:tabs>
        <w:autoSpaceDE w:val="0"/>
        <w:autoSpaceDN w:val="0"/>
        <w:adjustRightInd w:val="0"/>
        <w:spacing w:after="0" w:line="240" w:lineRule="auto"/>
        <w:rPr>
          <w:rFonts w:cstheme="minorHAnsi"/>
          <w:color w:val="244061" w:themeColor="accent1" w:themeShade="80"/>
        </w:rPr>
      </w:pPr>
    </w:p>
    <w:p w14:paraId="7E5CE2F0" w14:textId="0B74E9D4" w:rsidR="00001D0B" w:rsidRPr="001B4F7A" w:rsidRDefault="00001D0B" w:rsidP="001B4F7A">
      <w:pPr>
        <w:tabs>
          <w:tab w:val="left" w:pos="1440"/>
        </w:tabs>
        <w:rPr>
          <w:rFonts w:cstheme="minorHAnsi"/>
          <w:color w:val="000000"/>
        </w:rPr>
      </w:pPr>
      <w:r w:rsidRPr="001B4F7A">
        <w:rPr>
          <w:rFonts w:cstheme="minorHAnsi"/>
          <w:color w:val="000000"/>
        </w:rPr>
        <w:t xml:space="preserve">Submit </w:t>
      </w:r>
      <w:r w:rsidRPr="001B4F7A">
        <w:rPr>
          <w:rFonts w:cstheme="minorHAnsi"/>
          <w:b/>
          <w:bCs/>
        </w:rPr>
        <w:t>position descriptions</w:t>
      </w:r>
      <w:r w:rsidRPr="001B4F7A">
        <w:rPr>
          <w:rFonts w:cstheme="minorHAnsi"/>
          <w:b/>
          <w:bCs/>
          <w:color w:val="9C7EBA"/>
        </w:rPr>
        <w:t xml:space="preserve"> </w:t>
      </w:r>
      <w:r w:rsidRPr="001B4F7A">
        <w:rPr>
          <w:rFonts w:cstheme="minorHAnsi"/>
          <w:color w:val="000000"/>
        </w:rPr>
        <w:t xml:space="preserve">of the </w:t>
      </w:r>
      <w:r w:rsidRPr="00593B03">
        <w:rPr>
          <w:rFonts w:cstheme="minorHAnsi"/>
          <w:color w:val="000000"/>
          <w:u w:val="single"/>
        </w:rPr>
        <w:t>Primary Nurse Planner and Nurse Planners (if any)</w:t>
      </w:r>
      <w:r w:rsidRPr="001B4F7A">
        <w:rPr>
          <w:rFonts w:cstheme="minorHAnsi"/>
          <w:color w:val="000000"/>
        </w:rPr>
        <w:t xml:space="preserve"> in the Provider Unit. Note: These should be position descriptions that relate specifically to the qualifications and responsibilities of personnel integral to the provider unit, not other roles that the person may hold (for example, a nurse planner who is also a critical care nurse).</w:t>
      </w:r>
    </w:p>
    <w:p w14:paraId="46D559D1" w14:textId="084416A0" w:rsidR="00980D86" w:rsidRDefault="002A71AE" w:rsidP="001B4F7A">
      <w:pPr>
        <w:shd w:val="clear" w:color="auto" w:fill="DBE5F1" w:themeFill="accent1" w:themeFillTint="33"/>
        <w:tabs>
          <w:tab w:val="left" w:pos="1440"/>
        </w:tabs>
        <w:rPr>
          <w:rFonts w:cstheme="minorHAnsi"/>
          <w:b/>
          <w:bCs/>
          <w:color w:val="000000"/>
        </w:rPr>
      </w:pPr>
      <w:r w:rsidRPr="002A71AE">
        <w:rPr>
          <w:rFonts w:cstheme="minorHAnsi"/>
          <w:b/>
          <w:bCs/>
          <w:color w:val="000000"/>
        </w:rPr>
        <w:t>Position Description</w:t>
      </w:r>
      <w:r w:rsidR="008C65F7">
        <w:rPr>
          <w:rFonts w:cstheme="minorHAnsi"/>
          <w:b/>
          <w:bCs/>
          <w:color w:val="000000"/>
        </w:rPr>
        <w:t xml:space="preserve"> - </w:t>
      </w:r>
      <w:r w:rsidR="00980D86">
        <w:rPr>
          <w:rFonts w:cstheme="minorHAnsi"/>
          <w:b/>
          <w:bCs/>
          <w:color w:val="000000"/>
        </w:rPr>
        <w:t>Primary Nurse Planner:</w:t>
      </w:r>
    </w:p>
    <w:p w14:paraId="5FFDFE5F" w14:textId="2036AD77" w:rsidR="00980D86" w:rsidRPr="002A71AE" w:rsidRDefault="008C65F7" w:rsidP="001B4F7A">
      <w:pPr>
        <w:shd w:val="clear" w:color="auto" w:fill="DBE5F1" w:themeFill="accent1" w:themeFillTint="33"/>
        <w:tabs>
          <w:tab w:val="left" w:pos="1440"/>
        </w:tabs>
        <w:rPr>
          <w:rFonts w:cstheme="minorHAnsi"/>
          <w:b/>
          <w:bCs/>
          <w:color w:val="000000"/>
        </w:rPr>
      </w:pPr>
      <w:r w:rsidRPr="002A71AE">
        <w:rPr>
          <w:rFonts w:cstheme="minorHAnsi"/>
          <w:b/>
          <w:bCs/>
          <w:color w:val="000000"/>
        </w:rPr>
        <w:t>Position Description</w:t>
      </w:r>
      <w:r>
        <w:rPr>
          <w:rFonts w:cstheme="minorHAnsi"/>
          <w:b/>
          <w:bCs/>
          <w:color w:val="000000"/>
        </w:rPr>
        <w:t xml:space="preserve"> - </w:t>
      </w:r>
      <w:r w:rsidR="00980D86">
        <w:rPr>
          <w:rFonts w:cstheme="minorHAnsi"/>
          <w:b/>
          <w:bCs/>
          <w:color w:val="000000"/>
        </w:rPr>
        <w:t>Nurse Planner(s)</w:t>
      </w:r>
      <w:r>
        <w:rPr>
          <w:rFonts w:cstheme="minorHAnsi"/>
          <w:b/>
          <w:bCs/>
          <w:color w:val="000000"/>
        </w:rPr>
        <w:t xml:space="preserve"> if applicable</w:t>
      </w:r>
      <w:r w:rsidR="00980D86">
        <w:rPr>
          <w:rFonts w:cstheme="minorHAnsi"/>
          <w:b/>
          <w:bCs/>
          <w:color w:val="000000"/>
        </w:rPr>
        <w:t>:</w:t>
      </w:r>
    </w:p>
    <w:p w14:paraId="75727D90" w14:textId="238B22F0" w:rsidR="00001D0B" w:rsidRPr="001B4F7A" w:rsidRDefault="00001D0B" w:rsidP="001B4F7A">
      <w:pPr>
        <w:rPr>
          <w:b/>
          <w:bCs/>
          <w:color w:val="000000"/>
        </w:rPr>
      </w:pPr>
      <w:r w:rsidRPr="001B4F7A">
        <w:rPr>
          <w:color w:val="000000"/>
        </w:rPr>
        <w:t xml:space="preserve"> </w:t>
      </w:r>
    </w:p>
    <w:p w14:paraId="44480502" w14:textId="07C2DA62" w:rsidR="00001D0B" w:rsidRDefault="00001D0B" w:rsidP="00E11017">
      <w:pPr>
        <w:pStyle w:val="ListParagraph"/>
        <w:ind w:left="360" w:hanging="360"/>
        <w:rPr>
          <w:b/>
          <w:bCs/>
          <w:color w:val="000000"/>
        </w:rPr>
      </w:pPr>
    </w:p>
    <w:p w14:paraId="4FA31CBE" w14:textId="77777777" w:rsidR="00593B03" w:rsidRDefault="00593B03">
      <w:pPr>
        <w:rPr>
          <w:rFonts w:ascii="Times New Roman" w:hAnsi="Times New Roman"/>
          <w:b/>
          <w:color w:val="244061" w:themeColor="accent1" w:themeShade="80"/>
          <w:sz w:val="28"/>
          <w:szCs w:val="28"/>
        </w:rPr>
      </w:pPr>
      <w:r>
        <w:rPr>
          <w:rFonts w:ascii="Times New Roman" w:hAnsi="Times New Roman"/>
          <w:b/>
          <w:color w:val="244061" w:themeColor="accent1" w:themeShade="80"/>
          <w:sz w:val="28"/>
          <w:szCs w:val="28"/>
        </w:rPr>
        <w:br w:type="page"/>
      </w:r>
    </w:p>
    <w:p w14:paraId="6A9BA86C" w14:textId="78577EA9" w:rsidR="00001D0B" w:rsidRPr="00505E8D" w:rsidRDefault="00001D0B" w:rsidP="00E11017">
      <w:pPr>
        <w:autoSpaceDE w:val="0"/>
        <w:autoSpaceDN w:val="0"/>
        <w:adjustRightInd w:val="0"/>
        <w:spacing w:after="0" w:line="240" w:lineRule="auto"/>
        <w:ind w:left="360" w:hanging="360"/>
        <w:rPr>
          <w:rFonts w:ascii="Times New Roman" w:hAnsi="Times New Roman"/>
          <w:b/>
          <w:color w:val="C00000"/>
          <w:sz w:val="28"/>
          <w:szCs w:val="28"/>
        </w:rPr>
      </w:pPr>
      <w:r w:rsidRPr="00C115AE">
        <w:rPr>
          <w:rFonts w:ascii="Times New Roman" w:hAnsi="Times New Roman"/>
          <w:b/>
          <w:color w:val="244061" w:themeColor="accent1" w:themeShade="80"/>
          <w:sz w:val="28"/>
          <w:szCs w:val="28"/>
        </w:rPr>
        <w:lastRenderedPageBreak/>
        <w:t>Approved Provider Criterion 1:  Structural Capacity (SC</w:t>
      </w:r>
      <w:r w:rsidRPr="00AF65A5">
        <w:rPr>
          <w:rFonts w:ascii="Times New Roman" w:hAnsi="Times New Roman"/>
          <w:b/>
          <w:color w:val="244061" w:themeColor="accent1" w:themeShade="80"/>
          <w:sz w:val="28"/>
          <w:szCs w:val="28"/>
        </w:rPr>
        <w:t>)</w:t>
      </w:r>
    </w:p>
    <w:p w14:paraId="709920A8" w14:textId="77777777" w:rsidR="00001D0B" w:rsidRDefault="00001D0B" w:rsidP="00E11017">
      <w:pPr>
        <w:autoSpaceDE w:val="0"/>
        <w:autoSpaceDN w:val="0"/>
        <w:adjustRightInd w:val="0"/>
        <w:spacing w:after="0" w:line="240" w:lineRule="auto"/>
        <w:ind w:left="360" w:hanging="360"/>
        <w:rPr>
          <w:rFonts w:ascii="Times New Roman" w:hAnsi="Times New Roman"/>
          <w:color w:val="58595B"/>
        </w:rPr>
      </w:pPr>
    </w:p>
    <w:p w14:paraId="53AAED15" w14:textId="77777777" w:rsidR="00593B03" w:rsidRPr="00946856" w:rsidRDefault="00593B03" w:rsidP="00593B03">
      <w:pPr>
        <w:shd w:val="clear" w:color="auto" w:fill="FFFFFF"/>
        <w:autoSpaceDE w:val="0"/>
        <w:autoSpaceDN w:val="0"/>
        <w:adjustRightInd w:val="0"/>
        <w:spacing w:after="0" w:line="240" w:lineRule="auto"/>
      </w:pPr>
      <w:r w:rsidRPr="00946856">
        <w:t>The capacity of an Approved Provider is demonstrated by commitment, identification of and responsiveness to learner needs, continual engagement in improving outcomes, accountability, leadership, and resources. Applicants will write narrative statements that address each of the criteria under Commitment, Accountability, and Leadership to illustrate how structural capacity is operationalized.</w:t>
      </w:r>
    </w:p>
    <w:p w14:paraId="35186962" w14:textId="77777777" w:rsidR="00593B03" w:rsidRDefault="00593B03" w:rsidP="003D6B28">
      <w:pPr>
        <w:autoSpaceDE w:val="0"/>
        <w:autoSpaceDN w:val="0"/>
        <w:adjustRightInd w:val="0"/>
        <w:spacing w:after="0" w:line="240" w:lineRule="auto"/>
        <w:rPr>
          <w:rFonts w:ascii="Times New Roman" w:hAnsi="Times New Roman"/>
          <w:b/>
        </w:rPr>
      </w:pPr>
    </w:p>
    <w:p w14:paraId="3D86BCAD" w14:textId="61B2BF2B" w:rsidR="00001D0B" w:rsidRPr="001908E9" w:rsidRDefault="00001D0B" w:rsidP="002A71AE">
      <w:pPr>
        <w:autoSpaceDE w:val="0"/>
        <w:autoSpaceDN w:val="0"/>
        <w:adjustRightInd w:val="0"/>
        <w:spacing w:after="0" w:line="240" w:lineRule="auto"/>
        <w:jc w:val="both"/>
        <w:rPr>
          <w:rFonts w:ascii="Times New Roman" w:hAnsi="Times New Roman"/>
          <w:i/>
          <w:color w:val="000000"/>
        </w:rPr>
      </w:pPr>
      <w:r w:rsidRPr="00505E8D">
        <w:rPr>
          <w:rFonts w:ascii="Times New Roman" w:hAnsi="Times New Roman"/>
          <w:b/>
        </w:rPr>
        <w:t>Each narrative must include a specific example that illustrates how the criterion is operationalized within the Provider Unit.</w:t>
      </w:r>
      <w:r>
        <w:rPr>
          <w:rFonts w:ascii="Times New Roman" w:hAnsi="Times New Roman"/>
          <w:b/>
        </w:rPr>
        <w:t xml:space="preserve"> </w:t>
      </w:r>
    </w:p>
    <w:p w14:paraId="75010532" w14:textId="77777777" w:rsidR="00001D0B" w:rsidRPr="00505E8D" w:rsidRDefault="00001D0B" w:rsidP="00E11017">
      <w:pPr>
        <w:autoSpaceDE w:val="0"/>
        <w:autoSpaceDN w:val="0"/>
        <w:adjustRightInd w:val="0"/>
        <w:spacing w:after="0" w:line="240" w:lineRule="auto"/>
        <w:ind w:left="360" w:hanging="360"/>
        <w:rPr>
          <w:rFonts w:ascii="Times New Roman" w:hAnsi="Times New Roman"/>
          <w:b/>
        </w:rPr>
      </w:pPr>
    </w:p>
    <w:p w14:paraId="5645B4E4" w14:textId="13D9BD3C" w:rsidR="00001D0B" w:rsidRDefault="007441EF" w:rsidP="007441EF">
      <w:pPr>
        <w:autoSpaceDE w:val="0"/>
        <w:autoSpaceDN w:val="0"/>
        <w:adjustRightInd w:val="0"/>
        <w:spacing w:after="0" w:line="240" w:lineRule="auto"/>
        <w:rPr>
          <w:rFonts w:eastAsia="Times New Roman"/>
          <w:sz w:val="24"/>
          <w:szCs w:val="24"/>
        </w:rPr>
      </w:pPr>
      <w:r w:rsidRPr="006F56C9">
        <w:rPr>
          <w:rFonts w:eastAsia="Times New Roman"/>
          <w:b/>
          <w:bCs/>
          <w:sz w:val="24"/>
          <w:szCs w:val="24"/>
          <w:u w:val="single"/>
          <w:shd w:val="clear" w:color="auto" w:fill="FFFFFF" w:themeFill="background1"/>
        </w:rPr>
        <w:t>Commitment</w:t>
      </w:r>
      <w:r w:rsidRPr="006F56C9">
        <w:rPr>
          <w:rFonts w:eastAsia="Times New Roman"/>
          <w:sz w:val="24"/>
          <w:szCs w:val="24"/>
          <w:shd w:val="clear" w:color="auto" w:fill="FFFFFF" w:themeFill="background1"/>
        </w:rPr>
        <w:t>.</w:t>
      </w:r>
      <w:r w:rsidRPr="006F56C9">
        <w:rPr>
          <w:rFonts w:eastAsia="Times New Roman"/>
          <w:sz w:val="24"/>
          <w:szCs w:val="24"/>
        </w:rPr>
        <w:t xml:space="preserve"> The </w:t>
      </w:r>
      <w:r w:rsidRPr="00946856">
        <w:rPr>
          <w:rFonts w:eastAsia="Times New Roman"/>
          <w:b/>
          <w:bCs/>
          <w:sz w:val="24"/>
          <w:szCs w:val="24"/>
        </w:rPr>
        <w:t>Primary Nurse Planner</w:t>
      </w:r>
      <w:r w:rsidRPr="006F56C9">
        <w:rPr>
          <w:rFonts w:eastAsia="Times New Roman"/>
          <w:sz w:val="24"/>
          <w:szCs w:val="24"/>
        </w:rPr>
        <w:t xml:space="preserve"> demonstrates commitment to ensuring RNs’ learning needs are met by evaluating Provider Unit </w:t>
      </w:r>
      <w:r>
        <w:rPr>
          <w:rFonts w:eastAsia="Times New Roman"/>
          <w:sz w:val="24"/>
          <w:szCs w:val="24"/>
        </w:rPr>
        <w:t>processes</w:t>
      </w:r>
      <w:r w:rsidRPr="006F56C9">
        <w:rPr>
          <w:rFonts w:eastAsia="Times New Roman"/>
          <w:sz w:val="24"/>
          <w:szCs w:val="24"/>
        </w:rPr>
        <w:t xml:space="preserve"> in response to data that may include but is not limited to aggregate individual educational activity evaluation results, stakeholder feedback (staff, volunteers), and learner/customer feedback.</w:t>
      </w:r>
    </w:p>
    <w:p w14:paraId="233D6FC7" w14:textId="77777777" w:rsidR="007441EF" w:rsidRDefault="007441EF" w:rsidP="00E11017">
      <w:pPr>
        <w:autoSpaceDE w:val="0"/>
        <w:autoSpaceDN w:val="0"/>
        <w:adjustRightInd w:val="0"/>
        <w:spacing w:after="0" w:line="240" w:lineRule="auto"/>
        <w:ind w:left="360" w:hanging="360"/>
        <w:rPr>
          <w:rFonts w:ascii="Times New Roman" w:hAnsi="Times New Roman"/>
          <w:color w:val="000000"/>
        </w:rPr>
      </w:pPr>
    </w:p>
    <w:p w14:paraId="762EC5BF" w14:textId="74EC14F1" w:rsidR="00001D0B" w:rsidRPr="007441EF" w:rsidRDefault="00001D0B" w:rsidP="007441EF">
      <w:pPr>
        <w:autoSpaceDE w:val="0"/>
        <w:autoSpaceDN w:val="0"/>
        <w:adjustRightInd w:val="0"/>
        <w:spacing w:after="0" w:line="240" w:lineRule="auto"/>
        <w:ind w:left="360" w:hanging="360"/>
        <w:rPr>
          <w:rFonts w:ascii="Times New Roman" w:hAnsi="Times New Roman"/>
        </w:rPr>
      </w:pPr>
      <w:r w:rsidRPr="00021F0B">
        <w:rPr>
          <w:rFonts w:ascii="Times New Roman" w:hAnsi="Times New Roman"/>
        </w:rPr>
        <w:t>Describe and, using a</w:t>
      </w:r>
      <w:r>
        <w:rPr>
          <w:rFonts w:ascii="Times New Roman" w:hAnsi="Times New Roman"/>
        </w:rPr>
        <w:t xml:space="preserve"> specific</w:t>
      </w:r>
      <w:r w:rsidRPr="00021F0B">
        <w:rPr>
          <w:rFonts w:ascii="Times New Roman" w:hAnsi="Times New Roman"/>
        </w:rPr>
        <w:t xml:space="preserve"> example, demonstrate</w:t>
      </w:r>
      <w:r w:rsidR="007441EF">
        <w:rPr>
          <w:rFonts w:ascii="Times New Roman" w:hAnsi="Times New Roman"/>
        </w:rPr>
        <w:t xml:space="preserve"> the following</w:t>
      </w:r>
      <w:r w:rsidRPr="00021F0B">
        <w:rPr>
          <w:rFonts w:ascii="Times New Roman" w:hAnsi="Times New Roman"/>
        </w:rPr>
        <w:t>:</w:t>
      </w:r>
      <w:r>
        <w:rPr>
          <w:rFonts w:ascii="Times New Roman" w:hAnsi="Times New Roman"/>
        </w:rPr>
        <w:t xml:space="preserve"> </w:t>
      </w:r>
    </w:p>
    <w:p w14:paraId="7B65172F" w14:textId="64855CDB" w:rsidR="00001D0B" w:rsidRDefault="00001D0B" w:rsidP="007441EF">
      <w:pPr>
        <w:autoSpaceDE w:val="0"/>
        <w:autoSpaceDN w:val="0"/>
        <w:adjustRightInd w:val="0"/>
        <w:spacing w:after="0" w:line="240" w:lineRule="auto"/>
        <w:ind w:left="630" w:hanging="630"/>
        <w:rPr>
          <w:rFonts w:ascii="Times New Roman" w:hAnsi="Times New Roman"/>
          <w:color w:val="000000"/>
        </w:rPr>
      </w:pPr>
      <w:r w:rsidRPr="00C115AE">
        <w:rPr>
          <w:rFonts w:ascii="Times New Roman" w:hAnsi="Times New Roman"/>
          <w:b/>
          <w:bCs/>
          <w:color w:val="244061" w:themeColor="accent1" w:themeShade="80"/>
          <w:sz w:val="24"/>
          <w:szCs w:val="24"/>
        </w:rPr>
        <w:t>SC1.</w:t>
      </w:r>
      <w:r w:rsidRPr="00C115AE">
        <w:rPr>
          <w:rFonts w:ascii="Times New Roman" w:hAnsi="Times New Roman"/>
          <w:b/>
          <w:bCs/>
          <w:color w:val="244061" w:themeColor="accent1" w:themeShade="80"/>
        </w:rPr>
        <w:t xml:space="preserve">  </w:t>
      </w:r>
      <w:r w:rsidRPr="00F9583D">
        <w:rPr>
          <w:rFonts w:ascii="Times New Roman" w:hAnsi="Times New Roman"/>
          <w:color w:val="000000"/>
        </w:rPr>
        <w:t xml:space="preserve">The Primary Nurse Planner’s commitment to learner needs, including how Provider Unit processes are revised based on </w:t>
      </w:r>
      <w:r w:rsidRPr="00F33229">
        <w:rPr>
          <w:rFonts w:ascii="Times New Roman" w:hAnsi="Times New Roman"/>
          <w:b/>
          <w:bCs/>
          <w:color w:val="000000"/>
        </w:rPr>
        <w:t>aggregate</w:t>
      </w:r>
      <w:r w:rsidRPr="00F9583D">
        <w:rPr>
          <w:rFonts w:ascii="Times New Roman" w:hAnsi="Times New Roman"/>
          <w:color w:val="000000"/>
        </w:rPr>
        <w:t xml:space="preserve"> data</w:t>
      </w:r>
      <w:r w:rsidR="00F33229">
        <w:rPr>
          <w:rFonts w:ascii="Times New Roman" w:hAnsi="Times New Roman"/>
          <w:color w:val="000000"/>
        </w:rPr>
        <w:t>, which may include but are not limited to, individual educational activity evaluation results, stakeholder feedback (staff, volunteers), and learner/customer feedback</w:t>
      </w:r>
      <w:r w:rsidRPr="00F9583D">
        <w:rPr>
          <w:rFonts w:ascii="Times New Roman" w:hAnsi="Times New Roman"/>
          <w:color w:val="000000"/>
        </w:rPr>
        <w:t>.</w:t>
      </w:r>
    </w:p>
    <w:p w14:paraId="7F367147" w14:textId="66A4AC6C" w:rsidR="00E762E6" w:rsidRDefault="00E762E6" w:rsidP="00E11017">
      <w:pPr>
        <w:autoSpaceDE w:val="0"/>
        <w:autoSpaceDN w:val="0"/>
        <w:adjustRightInd w:val="0"/>
        <w:spacing w:after="0" w:line="240" w:lineRule="auto"/>
        <w:ind w:left="360" w:hanging="360"/>
        <w:rPr>
          <w:rFonts w:ascii="Times New Roman" w:hAnsi="Times New Roman"/>
          <w:color w:val="000000"/>
        </w:rPr>
      </w:pPr>
    </w:p>
    <w:p w14:paraId="245DA9D3" w14:textId="32E58581" w:rsidR="00001D0B" w:rsidRPr="00E762E6" w:rsidRDefault="007441EF" w:rsidP="00E762E6">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Process </w:t>
      </w:r>
      <w:r w:rsidR="00E762E6" w:rsidRPr="00E762E6">
        <w:rPr>
          <w:rFonts w:ascii="Times New Roman" w:hAnsi="Times New Roman"/>
          <w:b/>
          <w:bCs/>
          <w:color w:val="000000"/>
        </w:rPr>
        <w:t xml:space="preserve">Description:  </w:t>
      </w:r>
    </w:p>
    <w:p w14:paraId="3848BC26" w14:textId="77777777" w:rsidR="00001D0B" w:rsidRPr="00FA5128" w:rsidRDefault="00001D0B" w:rsidP="00E11017">
      <w:pPr>
        <w:autoSpaceDE w:val="0"/>
        <w:autoSpaceDN w:val="0"/>
        <w:adjustRightInd w:val="0"/>
        <w:spacing w:after="0" w:line="240" w:lineRule="auto"/>
        <w:ind w:left="360" w:hanging="360"/>
        <w:rPr>
          <w:rFonts w:ascii="Times New Roman" w:hAnsi="Times New Roman"/>
          <w:b/>
          <w:bCs/>
        </w:rPr>
      </w:pPr>
    </w:p>
    <w:p w14:paraId="4BBD18D7" w14:textId="5E5007D5" w:rsidR="00E762E6" w:rsidRPr="00E762E6" w:rsidRDefault="007441EF" w:rsidP="00E762E6">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E762E6">
        <w:rPr>
          <w:rFonts w:ascii="Times New Roman" w:hAnsi="Times New Roman"/>
          <w:b/>
          <w:bCs/>
          <w:color w:val="000000"/>
        </w:rPr>
        <w:t>Example</w:t>
      </w:r>
      <w:r w:rsidR="00E762E6" w:rsidRPr="00E762E6">
        <w:rPr>
          <w:rFonts w:ascii="Times New Roman" w:hAnsi="Times New Roman"/>
          <w:b/>
          <w:bCs/>
          <w:color w:val="000000"/>
        </w:rPr>
        <w:t xml:space="preserve">:  </w:t>
      </w:r>
    </w:p>
    <w:p w14:paraId="4506A0F5" w14:textId="77777777" w:rsidR="00E762E6" w:rsidRDefault="00E762E6" w:rsidP="00E11017">
      <w:pPr>
        <w:autoSpaceDE w:val="0"/>
        <w:autoSpaceDN w:val="0"/>
        <w:adjustRightInd w:val="0"/>
        <w:spacing w:after="0" w:line="240" w:lineRule="auto"/>
        <w:ind w:left="360" w:hanging="360"/>
        <w:rPr>
          <w:rFonts w:ascii="Times New Roman" w:hAnsi="Times New Roman"/>
          <w:b/>
          <w:bCs/>
          <w:color w:val="244061" w:themeColor="accent1" w:themeShade="80"/>
          <w:sz w:val="24"/>
          <w:szCs w:val="24"/>
        </w:rPr>
      </w:pPr>
    </w:p>
    <w:p w14:paraId="4A1E7E7B" w14:textId="77777777" w:rsidR="007441EF" w:rsidRDefault="007441EF" w:rsidP="007441EF">
      <w:pPr>
        <w:spacing w:after="0" w:line="240" w:lineRule="auto"/>
        <w:rPr>
          <w:rFonts w:eastAsia="Times New Roman"/>
          <w:b/>
          <w:bCs/>
          <w:sz w:val="24"/>
          <w:szCs w:val="24"/>
          <w:u w:val="single"/>
          <w:shd w:val="clear" w:color="auto" w:fill="FFFFFF" w:themeFill="background1"/>
        </w:rPr>
      </w:pPr>
    </w:p>
    <w:p w14:paraId="1DF86F63" w14:textId="1FEC5FA8" w:rsidR="007441EF" w:rsidRPr="006F56C9" w:rsidRDefault="007441EF" w:rsidP="007441EF">
      <w:pPr>
        <w:spacing w:after="0" w:line="240" w:lineRule="auto"/>
        <w:rPr>
          <w:rFonts w:eastAsia="Times New Roman"/>
          <w:sz w:val="24"/>
          <w:szCs w:val="24"/>
        </w:rPr>
      </w:pPr>
      <w:r w:rsidRPr="006F56C9">
        <w:rPr>
          <w:rFonts w:eastAsia="Times New Roman"/>
          <w:b/>
          <w:bCs/>
          <w:sz w:val="24"/>
          <w:szCs w:val="24"/>
          <w:u w:val="single"/>
          <w:shd w:val="clear" w:color="auto" w:fill="FFFFFF" w:themeFill="background1"/>
        </w:rPr>
        <w:t>Accountability</w:t>
      </w:r>
      <w:r w:rsidRPr="006F56C9">
        <w:rPr>
          <w:rFonts w:eastAsia="Times New Roman"/>
          <w:sz w:val="24"/>
          <w:szCs w:val="24"/>
          <w:shd w:val="clear" w:color="auto" w:fill="FFFFFF" w:themeFill="background1"/>
        </w:rPr>
        <w:t>.</w:t>
      </w:r>
      <w:r w:rsidRPr="006F56C9">
        <w:rPr>
          <w:rFonts w:eastAsia="Times New Roman"/>
          <w:sz w:val="24"/>
          <w:szCs w:val="24"/>
        </w:rPr>
        <w:t xml:space="preserve"> The </w:t>
      </w:r>
      <w:r w:rsidRPr="00946856">
        <w:rPr>
          <w:rFonts w:eastAsia="Times New Roman"/>
          <w:b/>
          <w:bCs/>
          <w:sz w:val="24"/>
          <w:szCs w:val="24"/>
        </w:rPr>
        <w:t>Primary Nurse Planner</w:t>
      </w:r>
      <w:r w:rsidRPr="006F56C9">
        <w:rPr>
          <w:rFonts w:eastAsia="Times New Roman"/>
          <w:sz w:val="24"/>
          <w:szCs w:val="24"/>
        </w:rPr>
        <w:t xml:space="preserve"> is accountable for ensuring that all Nurse Planners in the Provider Unit adhere to the ANCC accreditation criteria.</w:t>
      </w:r>
    </w:p>
    <w:p w14:paraId="7F293160" w14:textId="53536574" w:rsidR="007441EF" w:rsidRDefault="007441EF" w:rsidP="00E11017">
      <w:pPr>
        <w:autoSpaceDE w:val="0"/>
        <w:autoSpaceDN w:val="0"/>
        <w:adjustRightInd w:val="0"/>
        <w:spacing w:after="0" w:line="240" w:lineRule="auto"/>
        <w:ind w:left="360" w:hanging="360"/>
        <w:rPr>
          <w:rFonts w:ascii="Times New Roman" w:hAnsi="Times New Roman"/>
          <w:b/>
          <w:bCs/>
          <w:color w:val="244061" w:themeColor="accent1" w:themeShade="80"/>
          <w:sz w:val="24"/>
          <w:szCs w:val="24"/>
        </w:rPr>
      </w:pPr>
    </w:p>
    <w:p w14:paraId="4167F8F8" w14:textId="0CAA1B75" w:rsidR="007441EF" w:rsidRPr="007441EF" w:rsidRDefault="007441EF" w:rsidP="007441EF">
      <w:pPr>
        <w:autoSpaceDE w:val="0"/>
        <w:autoSpaceDN w:val="0"/>
        <w:adjustRightInd w:val="0"/>
        <w:spacing w:after="0" w:line="240" w:lineRule="auto"/>
        <w:ind w:left="360" w:hanging="360"/>
        <w:rPr>
          <w:rFonts w:ascii="Times New Roman" w:hAnsi="Times New Roman"/>
        </w:rPr>
      </w:pPr>
      <w:r w:rsidRPr="00021F0B">
        <w:rPr>
          <w:rFonts w:ascii="Times New Roman" w:hAnsi="Times New Roman"/>
        </w:rPr>
        <w:t>Describe and, using a</w:t>
      </w:r>
      <w:r>
        <w:rPr>
          <w:rFonts w:ascii="Times New Roman" w:hAnsi="Times New Roman"/>
        </w:rPr>
        <w:t xml:space="preserve"> specific</w:t>
      </w:r>
      <w:r w:rsidRPr="00021F0B">
        <w:rPr>
          <w:rFonts w:ascii="Times New Roman" w:hAnsi="Times New Roman"/>
        </w:rPr>
        <w:t xml:space="preserve"> example, demonstrate</w:t>
      </w:r>
      <w:r>
        <w:rPr>
          <w:rFonts w:ascii="Times New Roman" w:hAnsi="Times New Roman"/>
        </w:rPr>
        <w:t xml:space="preserve"> the following</w:t>
      </w:r>
      <w:r w:rsidRPr="00021F0B">
        <w:rPr>
          <w:rFonts w:ascii="Times New Roman" w:hAnsi="Times New Roman"/>
        </w:rPr>
        <w:t>:</w:t>
      </w:r>
      <w:r>
        <w:rPr>
          <w:rFonts w:ascii="Times New Roman" w:hAnsi="Times New Roman"/>
        </w:rPr>
        <w:t xml:space="preserve"> </w:t>
      </w:r>
    </w:p>
    <w:p w14:paraId="5966D5FE" w14:textId="22F1A238" w:rsidR="00001D0B" w:rsidRPr="008D3257" w:rsidRDefault="00001D0B" w:rsidP="00946856">
      <w:pPr>
        <w:autoSpaceDE w:val="0"/>
        <w:autoSpaceDN w:val="0"/>
        <w:adjustRightInd w:val="0"/>
        <w:spacing w:after="0" w:line="240" w:lineRule="auto"/>
        <w:ind w:left="630" w:hanging="630"/>
        <w:rPr>
          <w:rFonts w:ascii="Times New Roman" w:hAnsi="Times New Roman"/>
          <w:color w:val="000000"/>
        </w:rPr>
      </w:pPr>
      <w:r w:rsidRPr="00C115AE">
        <w:rPr>
          <w:rFonts w:ascii="Times New Roman" w:hAnsi="Times New Roman"/>
          <w:b/>
          <w:bCs/>
          <w:color w:val="244061" w:themeColor="accent1" w:themeShade="80"/>
          <w:sz w:val="24"/>
          <w:szCs w:val="24"/>
        </w:rPr>
        <w:t>SC2</w:t>
      </w:r>
      <w:r w:rsidRPr="00FA5128">
        <w:rPr>
          <w:rFonts w:ascii="Times New Roman" w:hAnsi="Times New Roman"/>
          <w:b/>
          <w:bCs/>
          <w:sz w:val="24"/>
          <w:szCs w:val="24"/>
        </w:rPr>
        <w:t>.</w:t>
      </w:r>
      <w:r w:rsidRPr="008D3257">
        <w:rPr>
          <w:rFonts w:ascii="Times New Roman" w:hAnsi="Times New Roman"/>
          <w:b/>
          <w:bCs/>
          <w:color w:val="9C7EBA"/>
        </w:rPr>
        <w:t xml:space="preserve"> </w:t>
      </w:r>
      <w:r>
        <w:rPr>
          <w:rFonts w:ascii="Times New Roman" w:hAnsi="Times New Roman"/>
          <w:b/>
          <w:bCs/>
          <w:color w:val="9C7EBA"/>
        </w:rPr>
        <w:t xml:space="preserve"> </w:t>
      </w:r>
      <w:r>
        <w:rPr>
          <w:rFonts w:ascii="Times New Roman" w:hAnsi="Times New Roman"/>
          <w:color w:val="000000"/>
        </w:rPr>
        <w:tab/>
      </w:r>
      <w:r w:rsidRPr="008D3257">
        <w:rPr>
          <w:rFonts w:ascii="Times New Roman" w:hAnsi="Times New Roman"/>
          <w:color w:val="000000"/>
        </w:rPr>
        <w:t xml:space="preserve">How the </w:t>
      </w:r>
      <w:r>
        <w:rPr>
          <w:rFonts w:ascii="Times New Roman" w:hAnsi="Times New Roman"/>
          <w:color w:val="000000"/>
        </w:rPr>
        <w:t>Primary Nurse Planner ensures that all Nurse Planners in the provider unit are appropriately oriented</w:t>
      </w:r>
      <w:r w:rsidR="00F33229">
        <w:rPr>
          <w:rFonts w:ascii="Times New Roman" w:hAnsi="Times New Roman"/>
          <w:color w:val="000000"/>
        </w:rPr>
        <w:t xml:space="preserve"> and </w:t>
      </w:r>
      <w:r>
        <w:rPr>
          <w:rFonts w:ascii="Times New Roman" w:hAnsi="Times New Roman"/>
          <w:color w:val="000000"/>
        </w:rPr>
        <w:t xml:space="preserve">trained to implement and </w:t>
      </w:r>
      <w:r w:rsidRPr="00F9583D">
        <w:rPr>
          <w:rFonts w:ascii="Times New Roman" w:hAnsi="Times New Roman"/>
          <w:color w:val="000000"/>
        </w:rPr>
        <w:t>adhere to the ANCC</w:t>
      </w:r>
      <w:r w:rsidR="00E762E6">
        <w:rPr>
          <w:rFonts w:ascii="Times New Roman" w:hAnsi="Times New Roman"/>
          <w:color w:val="000000"/>
        </w:rPr>
        <w:t xml:space="preserve"> a</w:t>
      </w:r>
      <w:r>
        <w:rPr>
          <w:rFonts w:ascii="Times New Roman" w:hAnsi="Times New Roman"/>
          <w:color w:val="000000"/>
        </w:rPr>
        <w:t>ccreditation criteria.</w:t>
      </w:r>
    </w:p>
    <w:p w14:paraId="0D5305C9" w14:textId="0DD313AB" w:rsidR="00001D0B" w:rsidRDefault="00001D0B" w:rsidP="00E762E6">
      <w:pPr>
        <w:autoSpaceDE w:val="0"/>
        <w:autoSpaceDN w:val="0"/>
        <w:adjustRightInd w:val="0"/>
        <w:spacing w:after="0" w:line="240" w:lineRule="auto"/>
        <w:ind w:left="360" w:hanging="360"/>
        <w:rPr>
          <w:rFonts w:ascii="Times New Roman" w:hAnsi="Times New Roman"/>
          <w:i/>
          <w:iCs/>
          <w:color w:val="000000"/>
        </w:rPr>
      </w:pPr>
      <w:r>
        <w:rPr>
          <w:rFonts w:ascii="Times New Roman" w:hAnsi="Times New Roman"/>
          <w:b/>
          <w:bCs/>
          <w:color w:val="000000"/>
        </w:rPr>
        <w:tab/>
      </w:r>
    </w:p>
    <w:p w14:paraId="410EC575" w14:textId="423112AF" w:rsidR="00E762E6" w:rsidRPr="00E762E6" w:rsidRDefault="007441EF" w:rsidP="00E762E6">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Process </w:t>
      </w:r>
      <w:r w:rsidR="00E762E6" w:rsidRPr="00E762E6">
        <w:rPr>
          <w:rFonts w:ascii="Times New Roman" w:hAnsi="Times New Roman"/>
          <w:b/>
          <w:bCs/>
          <w:color w:val="000000"/>
        </w:rPr>
        <w:t xml:space="preserve">Description:  </w:t>
      </w:r>
    </w:p>
    <w:p w14:paraId="6EB9EBEA" w14:textId="77777777" w:rsidR="00E762E6" w:rsidRPr="00FA5128" w:rsidRDefault="00E762E6" w:rsidP="00E762E6">
      <w:pPr>
        <w:autoSpaceDE w:val="0"/>
        <w:autoSpaceDN w:val="0"/>
        <w:adjustRightInd w:val="0"/>
        <w:spacing w:after="0" w:line="240" w:lineRule="auto"/>
        <w:ind w:left="360" w:hanging="360"/>
        <w:rPr>
          <w:rFonts w:ascii="Times New Roman" w:hAnsi="Times New Roman"/>
          <w:b/>
          <w:bCs/>
        </w:rPr>
      </w:pPr>
    </w:p>
    <w:p w14:paraId="6D9C596E" w14:textId="64026C7E" w:rsidR="00E762E6" w:rsidRPr="00E762E6" w:rsidRDefault="007441EF" w:rsidP="00E762E6">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E762E6">
        <w:rPr>
          <w:rFonts w:ascii="Times New Roman" w:hAnsi="Times New Roman"/>
          <w:b/>
          <w:bCs/>
          <w:color w:val="000000"/>
        </w:rPr>
        <w:t>Example</w:t>
      </w:r>
      <w:r w:rsidR="00E762E6" w:rsidRPr="00E762E6">
        <w:rPr>
          <w:rFonts w:ascii="Times New Roman" w:hAnsi="Times New Roman"/>
          <w:b/>
          <w:bCs/>
          <w:color w:val="000000"/>
        </w:rPr>
        <w:t xml:space="preserve">:  </w:t>
      </w:r>
    </w:p>
    <w:p w14:paraId="4511B661" w14:textId="77777777" w:rsidR="00001D0B" w:rsidRPr="00EA04A5" w:rsidRDefault="00001D0B" w:rsidP="00E11017">
      <w:pPr>
        <w:autoSpaceDE w:val="0"/>
        <w:autoSpaceDN w:val="0"/>
        <w:adjustRightInd w:val="0"/>
        <w:spacing w:after="0" w:line="240" w:lineRule="auto"/>
        <w:ind w:left="360" w:hanging="360"/>
        <w:rPr>
          <w:rFonts w:ascii="Times New Roman" w:hAnsi="Times New Roman"/>
          <w:b/>
          <w:bCs/>
        </w:rPr>
      </w:pPr>
    </w:p>
    <w:p w14:paraId="5F73780E" w14:textId="77777777" w:rsidR="00946856" w:rsidRDefault="00946856" w:rsidP="00E11017">
      <w:pPr>
        <w:autoSpaceDE w:val="0"/>
        <w:autoSpaceDN w:val="0"/>
        <w:adjustRightInd w:val="0"/>
        <w:spacing w:after="0" w:line="240" w:lineRule="auto"/>
        <w:ind w:left="360" w:hanging="360"/>
        <w:rPr>
          <w:rFonts w:ascii="Times New Roman" w:hAnsi="Times New Roman"/>
          <w:b/>
          <w:bCs/>
          <w:color w:val="244061" w:themeColor="accent1" w:themeShade="80"/>
          <w:sz w:val="24"/>
          <w:szCs w:val="24"/>
        </w:rPr>
      </w:pPr>
    </w:p>
    <w:p w14:paraId="6033B425" w14:textId="77777777" w:rsidR="00946856" w:rsidRPr="006F56C9" w:rsidRDefault="00946856" w:rsidP="00946856">
      <w:pPr>
        <w:spacing w:after="0" w:line="240" w:lineRule="auto"/>
        <w:rPr>
          <w:rFonts w:eastAsia="Times New Roman"/>
          <w:color w:val="231F20"/>
          <w:sz w:val="24"/>
          <w:szCs w:val="24"/>
        </w:rPr>
      </w:pPr>
      <w:r w:rsidRPr="006F56C9">
        <w:rPr>
          <w:rFonts w:eastAsia="Times New Roman"/>
          <w:b/>
          <w:bCs/>
          <w:color w:val="231F20"/>
          <w:sz w:val="24"/>
          <w:szCs w:val="24"/>
          <w:u w:val="single"/>
          <w:shd w:val="clear" w:color="auto" w:fill="FFFFFF" w:themeFill="background1"/>
        </w:rPr>
        <w:t>Leadership</w:t>
      </w:r>
      <w:r w:rsidRPr="006F56C9">
        <w:rPr>
          <w:rFonts w:eastAsia="Times New Roman"/>
          <w:color w:val="231F20"/>
          <w:sz w:val="24"/>
          <w:szCs w:val="24"/>
        </w:rPr>
        <w:t xml:space="preserve">. The </w:t>
      </w:r>
      <w:r w:rsidRPr="00946856">
        <w:rPr>
          <w:rFonts w:eastAsia="Times New Roman"/>
          <w:b/>
          <w:bCs/>
          <w:color w:val="231F20"/>
          <w:sz w:val="24"/>
          <w:szCs w:val="24"/>
        </w:rPr>
        <w:t>Primary Nurse Planner</w:t>
      </w:r>
      <w:r w:rsidRPr="006F56C9">
        <w:rPr>
          <w:rFonts w:eastAsia="Times New Roman"/>
          <w:color w:val="231F20"/>
          <w:sz w:val="24"/>
          <w:szCs w:val="24"/>
        </w:rPr>
        <w:t xml:space="preserve"> demonstrates leadership of the Provider Unit through direction and guidance given to individuals involved in the process of assessing, planning, implementing, and evaluating CNE activities in adherence with ANCC accreditation criteria.</w:t>
      </w:r>
    </w:p>
    <w:p w14:paraId="60753BA6" w14:textId="77777777" w:rsidR="00946856" w:rsidRDefault="00946856" w:rsidP="00E11017">
      <w:pPr>
        <w:autoSpaceDE w:val="0"/>
        <w:autoSpaceDN w:val="0"/>
        <w:adjustRightInd w:val="0"/>
        <w:spacing w:after="0" w:line="240" w:lineRule="auto"/>
        <w:ind w:left="360" w:hanging="360"/>
        <w:rPr>
          <w:rFonts w:ascii="Times New Roman" w:hAnsi="Times New Roman"/>
          <w:b/>
          <w:bCs/>
          <w:color w:val="244061" w:themeColor="accent1" w:themeShade="80"/>
          <w:sz w:val="24"/>
          <w:szCs w:val="24"/>
        </w:rPr>
      </w:pPr>
    </w:p>
    <w:p w14:paraId="2E8D2D8B" w14:textId="4C2AAEBB" w:rsidR="00946856" w:rsidRPr="00946856" w:rsidRDefault="00946856" w:rsidP="00946856">
      <w:pPr>
        <w:autoSpaceDE w:val="0"/>
        <w:autoSpaceDN w:val="0"/>
        <w:adjustRightInd w:val="0"/>
        <w:spacing w:after="0" w:line="240" w:lineRule="auto"/>
        <w:ind w:left="360" w:hanging="360"/>
        <w:rPr>
          <w:rFonts w:ascii="Times New Roman" w:hAnsi="Times New Roman"/>
        </w:rPr>
      </w:pPr>
      <w:r w:rsidRPr="00021F0B">
        <w:rPr>
          <w:rFonts w:ascii="Times New Roman" w:hAnsi="Times New Roman"/>
        </w:rPr>
        <w:t>Describe and, using a</w:t>
      </w:r>
      <w:r>
        <w:rPr>
          <w:rFonts w:ascii="Times New Roman" w:hAnsi="Times New Roman"/>
        </w:rPr>
        <w:t xml:space="preserve"> specific</w:t>
      </w:r>
      <w:r w:rsidRPr="00021F0B">
        <w:rPr>
          <w:rFonts w:ascii="Times New Roman" w:hAnsi="Times New Roman"/>
        </w:rPr>
        <w:t xml:space="preserve"> example, demonstrate</w:t>
      </w:r>
      <w:r>
        <w:rPr>
          <w:rFonts w:ascii="Times New Roman" w:hAnsi="Times New Roman"/>
        </w:rPr>
        <w:t xml:space="preserve"> the following</w:t>
      </w:r>
      <w:r w:rsidRPr="00021F0B">
        <w:rPr>
          <w:rFonts w:ascii="Times New Roman" w:hAnsi="Times New Roman"/>
        </w:rPr>
        <w:t>:</w:t>
      </w:r>
      <w:r>
        <w:rPr>
          <w:rFonts w:ascii="Times New Roman" w:hAnsi="Times New Roman"/>
        </w:rPr>
        <w:t xml:space="preserve"> </w:t>
      </w:r>
    </w:p>
    <w:p w14:paraId="1A73EB0A" w14:textId="1BCC5DDA" w:rsidR="00001D0B" w:rsidRDefault="00001D0B" w:rsidP="00946856">
      <w:pPr>
        <w:autoSpaceDE w:val="0"/>
        <w:autoSpaceDN w:val="0"/>
        <w:adjustRightInd w:val="0"/>
        <w:spacing w:after="0" w:line="240" w:lineRule="auto"/>
        <w:ind w:left="630" w:hanging="630"/>
        <w:rPr>
          <w:rFonts w:ascii="Times New Roman" w:hAnsi="Times New Roman"/>
          <w:color w:val="000000"/>
        </w:rPr>
      </w:pPr>
      <w:r w:rsidRPr="00C115AE">
        <w:rPr>
          <w:rFonts w:ascii="Times New Roman" w:hAnsi="Times New Roman"/>
          <w:b/>
          <w:bCs/>
          <w:color w:val="244061" w:themeColor="accent1" w:themeShade="80"/>
          <w:sz w:val="24"/>
          <w:szCs w:val="24"/>
        </w:rPr>
        <w:t>SC3.</w:t>
      </w:r>
      <w:r w:rsidRPr="00C115AE">
        <w:rPr>
          <w:rFonts w:ascii="Times New Roman" w:hAnsi="Times New Roman"/>
          <w:b/>
          <w:bCs/>
          <w:color w:val="244061" w:themeColor="accent1" w:themeShade="80"/>
        </w:rPr>
        <w:t xml:space="preserve"> </w:t>
      </w:r>
      <w:r w:rsidR="00946856">
        <w:rPr>
          <w:rFonts w:ascii="Times New Roman" w:hAnsi="Times New Roman"/>
          <w:b/>
          <w:bCs/>
          <w:color w:val="244061" w:themeColor="accent1" w:themeShade="80"/>
        </w:rPr>
        <w:t xml:space="preserve"> </w:t>
      </w:r>
      <w:r w:rsidRPr="00EA04A5">
        <w:rPr>
          <w:rFonts w:ascii="Times New Roman" w:hAnsi="Times New Roman"/>
        </w:rPr>
        <w:t>How the</w:t>
      </w:r>
      <w:r w:rsidRPr="008D3257">
        <w:rPr>
          <w:rFonts w:ascii="Times New Roman" w:hAnsi="Times New Roman"/>
          <w:color w:val="000000"/>
        </w:rPr>
        <w:t xml:space="preserve"> Primary Nurse Planner</w:t>
      </w:r>
      <w:r w:rsidR="00F33229">
        <w:rPr>
          <w:rFonts w:ascii="Times New Roman" w:hAnsi="Times New Roman"/>
          <w:color w:val="000000"/>
        </w:rPr>
        <w:t xml:space="preserve"> and</w:t>
      </w:r>
      <w:r w:rsidR="00E762E6">
        <w:rPr>
          <w:rFonts w:ascii="Times New Roman" w:hAnsi="Times New Roman"/>
          <w:color w:val="000000"/>
        </w:rPr>
        <w:t>/</w:t>
      </w:r>
      <w:r w:rsidR="00F33229">
        <w:rPr>
          <w:rFonts w:ascii="Times New Roman" w:hAnsi="Times New Roman"/>
          <w:color w:val="000000"/>
        </w:rPr>
        <w:t xml:space="preserve">or </w:t>
      </w:r>
      <w:r w:rsidR="00E762E6">
        <w:rPr>
          <w:rFonts w:ascii="Times New Roman" w:hAnsi="Times New Roman"/>
          <w:color w:val="000000"/>
        </w:rPr>
        <w:t>Nurse Planner</w:t>
      </w:r>
      <w:r>
        <w:rPr>
          <w:rFonts w:ascii="Times New Roman" w:hAnsi="Times New Roman"/>
          <w:color w:val="000000"/>
        </w:rPr>
        <w:t xml:space="preserve"> provides direction and guidance to individuals involved in planning, implementing, and evaluating CNE activities in compliance with ANCC </w:t>
      </w:r>
      <w:r w:rsidR="00E762E6">
        <w:rPr>
          <w:rFonts w:ascii="Times New Roman" w:hAnsi="Times New Roman"/>
          <w:color w:val="000000"/>
        </w:rPr>
        <w:t>a</w:t>
      </w:r>
      <w:r>
        <w:rPr>
          <w:rFonts w:ascii="Times New Roman" w:hAnsi="Times New Roman"/>
          <w:color w:val="000000"/>
        </w:rPr>
        <w:t>ccreditation criteria</w:t>
      </w:r>
      <w:r w:rsidRPr="008D3257">
        <w:rPr>
          <w:rFonts w:ascii="Times New Roman" w:hAnsi="Times New Roman"/>
          <w:color w:val="000000"/>
        </w:rPr>
        <w:t>.</w:t>
      </w:r>
    </w:p>
    <w:p w14:paraId="2BA4958F" w14:textId="77777777" w:rsidR="00001D0B" w:rsidRDefault="00001D0B" w:rsidP="00E11017">
      <w:pPr>
        <w:autoSpaceDE w:val="0"/>
        <w:autoSpaceDN w:val="0"/>
        <w:adjustRightInd w:val="0"/>
        <w:spacing w:after="0" w:line="240" w:lineRule="auto"/>
        <w:ind w:left="360" w:hanging="360"/>
        <w:rPr>
          <w:rFonts w:ascii="Times New Roman" w:hAnsi="Times New Roman"/>
          <w:b/>
          <w:bCs/>
          <w:sz w:val="24"/>
          <w:szCs w:val="24"/>
        </w:rPr>
      </w:pPr>
    </w:p>
    <w:p w14:paraId="73207D74" w14:textId="2C507FA2" w:rsidR="00E762E6" w:rsidRPr="00E762E6" w:rsidRDefault="00946856" w:rsidP="00E762E6">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lastRenderedPageBreak/>
        <w:t xml:space="preserve">Process </w:t>
      </w:r>
      <w:r w:rsidR="00E762E6" w:rsidRPr="00E762E6">
        <w:rPr>
          <w:rFonts w:ascii="Times New Roman" w:hAnsi="Times New Roman"/>
          <w:b/>
          <w:bCs/>
          <w:color w:val="000000"/>
        </w:rPr>
        <w:t xml:space="preserve">Description:  </w:t>
      </w:r>
    </w:p>
    <w:p w14:paraId="4079BB29" w14:textId="77777777" w:rsidR="00E762E6" w:rsidRPr="00FA5128" w:rsidRDefault="00E762E6" w:rsidP="00E762E6">
      <w:pPr>
        <w:autoSpaceDE w:val="0"/>
        <w:autoSpaceDN w:val="0"/>
        <w:adjustRightInd w:val="0"/>
        <w:spacing w:after="0" w:line="240" w:lineRule="auto"/>
        <w:ind w:left="360" w:hanging="360"/>
        <w:rPr>
          <w:rFonts w:ascii="Times New Roman" w:hAnsi="Times New Roman"/>
          <w:b/>
          <w:bCs/>
        </w:rPr>
      </w:pPr>
    </w:p>
    <w:p w14:paraId="640A60B2" w14:textId="57CD8B6D" w:rsidR="00001D0B" w:rsidRPr="00E762E6" w:rsidRDefault="00946856" w:rsidP="00E762E6">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E762E6">
        <w:rPr>
          <w:rFonts w:ascii="Times New Roman" w:hAnsi="Times New Roman"/>
          <w:b/>
          <w:bCs/>
          <w:color w:val="000000"/>
        </w:rPr>
        <w:t>Example</w:t>
      </w:r>
      <w:r w:rsidR="00E762E6" w:rsidRPr="00E762E6">
        <w:rPr>
          <w:rFonts w:ascii="Times New Roman" w:hAnsi="Times New Roman"/>
          <w:b/>
          <w:bCs/>
          <w:color w:val="000000"/>
        </w:rPr>
        <w:t xml:space="preserve">:  </w:t>
      </w:r>
    </w:p>
    <w:p w14:paraId="7D2C6D05" w14:textId="77777777" w:rsidR="00001D0B" w:rsidRDefault="00001D0B" w:rsidP="00E11017">
      <w:pPr>
        <w:autoSpaceDE w:val="0"/>
        <w:autoSpaceDN w:val="0"/>
        <w:adjustRightInd w:val="0"/>
        <w:spacing w:after="0" w:line="240" w:lineRule="auto"/>
        <w:ind w:left="360" w:hanging="360"/>
        <w:rPr>
          <w:rFonts w:ascii="Times New Roman" w:hAnsi="Times New Roman"/>
          <w:i/>
          <w:iCs/>
          <w:color w:val="000000"/>
        </w:rPr>
      </w:pPr>
    </w:p>
    <w:p w14:paraId="072A520C" w14:textId="77777777" w:rsidR="00E762E6" w:rsidRDefault="00E762E6" w:rsidP="00E11017">
      <w:pPr>
        <w:shd w:val="clear" w:color="auto" w:fill="FFFFFF" w:themeFill="background1"/>
        <w:autoSpaceDE w:val="0"/>
        <w:autoSpaceDN w:val="0"/>
        <w:adjustRightInd w:val="0"/>
        <w:spacing w:after="0" w:line="240" w:lineRule="auto"/>
        <w:ind w:left="360" w:hanging="360"/>
        <w:rPr>
          <w:rFonts w:ascii="Times New Roman" w:hAnsi="Times New Roman"/>
          <w:b/>
          <w:color w:val="244061" w:themeColor="accent1" w:themeShade="80"/>
          <w:sz w:val="28"/>
          <w:szCs w:val="28"/>
        </w:rPr>
      </w:pPr>
    </w:p>
    <w:p w14:paraId="2C5F4949" w14:textId="713BBA4B" w:rsidR="00001D0B" w:rsidRDefault="00001D0B" w:rsidP="00E11017">
      <w:pPr>
        <w:shd w:val="clear" w:color="auto" w:fill="FFFFFF" w:themeFill="background1"/>
        <w:autoSpaceDE w:val="0"/>
        <w:autoSpaceDN w:val="0"/>
        <w:adjustRightInd w:val="0"/>
        <w:spacing w:after="0" w:line="240" w:lineRule="auto"/>
        <w:ind w:left="360" w:hanging="360"/>
        <w:rPr>
          <w:rFonts w:ascii="Times New Roman" w:hAnsi="Times New Roman"/>
          <w:b/>
          <w:color w:val="244061" w:themeColor="accent1" w:themeShade="80"/>
          <w:sz w:val="28"/>
          <w:szCs w:val="28"/>
        </w:rPr>
      </w:pPr>
      <w:r w:rsidRPr="001908E9">
        <w:rPr>
          <w:rFonts w:ascii="Times New Roman" w:hAnsi="Times New Roman"/>
          <w:b/>
          <w:color w:val="244061" w:themeColor="accent1" w:themeShade="80"/>
          <w:sz w:val="28"/>
          <w:szCs w:val="28"/>
        </w:rPr>
        <w:t>Approved Provider Criterion 2: Educational Design Process (EDP)</w:t>
      </w:r>
    </w:p>
    <w:p w14:paraId="5E8B41B8" w14:textId="77777777" w:rsidR="00001D0B" w:rsidRDefault="00001D0B" w:rsidP="00E11017">
      <w:pPr>
        <w:shd w:val="clear" w:color="auto" w:fill="FFFFFF" w:themeFill="background1"/>
        <w:autoSpaceDE w:val="0"/>
        <w:autoSpaceDN w:val="0"/>
        <w:adjustRightInd w:val="0"/>
        <w:spacing w:after="0" w:line="240" w:lineRule="auto"/>
        <w:ind w:left="360" w:hanging="360"/>
        <w:rPr>
          <w:rFonts w:ascii="Times New Roman" w:hAnsi="Times New Roman"/>
          <w:b/>
          <w:color w:val="244061" w:themeColor="accent1" w:themeShade="80"/>
          <w:sz w:val="28"/>
          <w:szCs w:val="28"/>
        </w:rPr>
      </w:pPr>
    </w:p>
    <w:p w14:paraId="1F6525A2" w14:textId="2A7D0A3D" w:rsidR="00001D0B" w:rsidRPr="002A71AE" w:rsidRDefault="00001D0B" w:rsidP="003D6B28">
      <w:pPr>
        <w:shd w:val="clear" w:color="auto" w:fill="FFFFFF" w:themeFill="background1"/>
        <w:autoSpaceDE w:val="0"/>
        <w:autoSpaceDN w:val="0"/>
        <w:adjustRightInd w:val="0"/>
        <w:spacing w:after="0" w:line="240" w:lineRule="auto"/>
        <w:rPr>
          <w:rFonts w:ascii="Times New Roman" w:hAnsi="Times New Roman"/>
        </w:rPr>
      </w:pPr>
      <w:r w:rsidRPr="002A71AE">
        <w:rPr>
          <w:rFonts w:ascii="Times New Roman" w:hAnsi="Times New Roman"/>
        </w:rPr>
        <w:t xml:space="preserve">The Approved Provider Unit has a clearly defined process for assessing needs as the basis for planning, implementing, and </w:t>
      </w:r>
      <w:r w:rsidR="00980D86">
        <w:rPr>
          <w:rFonts w:ascii="Times New Roman" w:hAnsi="Times New Roman"/>
        </w:rPr>
        <w:t>nursing continuing professional development</w:t>
      </w:r>
      <w:r w:rsidRPr="002A71AE">
        <w:rPr>
          <w:rFonts w:ascii="Times New Roman" w:hAnsi="Times New Roman"/>
        </w:rPr>
        <w:t xml:space="preserve"> (</w:t>
      </w:r>
      <w:r w:rsidR="00980D86">
        <w:rPr>
          <w:rFonts w:ascii="Times New Roman" w:hAnsi="Times New Roman"/>
        </w:rPr>
        <w:t>NCPD</w:t>
      </w:r>
      <w:r w:rsidRPr="002A71AE">
        <w:rPr>
          <w:rFonts w:ascii="Times New Roman" w:hAnsi="Times New Roman"/>
        </w:rPr>
        <w:t xml:space="preserve">). Activities are designed, planned, implemented, and evaluated in accordance with adult learning principles, professional education standards, and ethics. </w:t>
      </w:r>
    </w:p>
    <w:p w14:paraId="5385A5BD" w14:textId="77777777" w:rsidR="002A71AE" w:rsidRPr="002A71AE" w:rsidRDefault="002A71AE" w:rsidP="002A71AE">
      <w:pPr>
        <w:shd w:val="clear" w:color="auto" w:fill="FFFFFF" w:themeFill="background1"/>
        <w:autoSpaceDE w:val="0"/>
        <w:autoSpaceDN w:val="0"/>
        <w:adjustRightInd w:val="0"/>
        <w:spacing w:after="0" w:line="240" w:lineRule="auto"/>
        <w:rPr>
          <w:rFonts w:ascii="Times New Roman" w:hAnsi="Times New Roman"/>
        </w:rPr>
      </w:pPr>
    </w:p>
    <w:p w14:paraId="6ECD3408" w14:textId="5DEFCC83" w:rsidR="002A71AE" w:rsidRPr="002A71AE" w:rsidRDefault="002A71AE" w:rsidP="002A71AE">
      <w:pPr>
        <w:shd w:val="clear" w:color="auto" w:fill="FFFFFF" w:themeFill="background1"/>
        <w:autoSpaceDE w:val="0"/>
        <w:autoSpaceDN w:val="0"/>
        <w:adjustRightInd w:val="0"/>
        <w:spacing w:after="0" w:line="240" w:lineRule="auto"/>
        <w:rPr>
          <w:rFonts w:ascii="Times New Roman" w:hAnsi="Times New Roman"/>
        </w:rPr>
      </w:pPr>
      <w:r w:rsidRPr="002A71AE">
        <w:rPr>
          <w:rFonts w:ascii="Times New Roman" w:hAnsi="Times New Roman"/>
        </w:rPr>
        <w:t>Examples for the narrative component of the provider application (EDP 1-7) may be chosen from but are not limited to those contained in the three activity files. Evidence must demonstrate how the Provider Unit complies with each criterion. </w:t>
      </w:r>
    </w:p>
    <w:p w14:paraId="51520700" w14:textId="77777777" w:rsidR="002A71AE" w:rsidRPr="002A71AE" w:rsidRDefault="002A71AE" w:rsidP="002A71AE">
      <w:pPr>
        <w:shd w:val="clear" w:color="auto" w:fill="FFFFFF" w:themeFill="background1"/>
        <w:autoSpaceDE w:val="0"/>
        <w:autoSpaceDN w:val="0"/>
        <w:adjustRightInd w:val="0"/>
        <w:spacing w:after="0" w:line="240" w:lineRule="auto"/>
        <w:rPr>
          <w:rFonts w:ascii="Times New Roman" w:hAnsi="Times New Roman"/>
          <w:color w:val="244061" w:themeColor="accent1" w:themeShade="80"/>
        </w:rPr>
      </w:pPr>
      <w:r w:rsidRPr="002A71AE">
        <w:rPr>
          <w:rFonts w:ascii="Times New Roman" w:hAnsi="Times New Roman"/>
          <w:color w:val="244061" w:themeColor="accent1" w:themeShade="80"/>
        </w:rPr>
        <w:t xml:space="preserve"> </w:t>
      </w:r>
    </w:p>
    <w:p w14:paraId="52E35AA6" w14:textId="09BAA92C" w:rsidR="002A71AE" w:rsidRPr="002A71AE" w:rsidRDefault="002A71AE" w:rsidP="002A71AE">
      <w:pPr>
        <w:shd w:val="clear" w:color="auto" w:fill="FFFFFF" w:themeFill="background1"/>
        <w:autoSpaceDE w:val="0"/>
        <w:autoSpaceDN w:val="0"/>
        <w:adjustRightInd w:val="0"/>
        <w:spacing w:after="0" w:line="240" w:lineRule="auto"/>
        <w:rPr>
          <w:rFonts w:ascii="Times New Roman" w:hAnsi="Times New Roman"/>
          <w:color w:val="244061" w:themeColor="accent1" w:themeShade="80"/>
        </w:rPr>
      </w:pPr>
      <w:r w:rsidRPr="002A71AE">
        <w:rPr>
          <w:rFonts w:ascii="Times New Roman" w:hAnsi="Times New Roman"/>
          <w:b/>
          <w:bCs/>
          <w:u w:val="single"/>
        </w:rPr>
        <w:t>Assessment of Learning Needs</w:t>
      </w:r>
      <w:r w:rsidRPr="002A71AE">
        <w:rPr>
          <w:rFonts w:ascii="Times New Roman" w:hAnsi="Times New Roman"/>
          <w:b/>
          <w:bCs/>
        </w:rPr>
        <w:t xml:space="preserve">. </w:t>
      </w:r>
      <w:r w:rsidR="00980D86">
        <w:rPr>
          <w:rFonts w:ascii="Times New Roman" w:hAnsi="Times New Roman"/>
        </w:rPr>
        <w:t>NCPD</w:t>
      </w:r>
      <w:r w:rsidRPr="002A71AE">
        <w:rPr>
          <w:rFonts w:ascii="Times New Roman" w:hAnsi="Times New Roman"/>
        </w:rPr>
        <w:t xml:space="preserve"> activities are developed in response to, and with consideration for, the unique educational needs of the target audience</w:t>
      </w:r>
      <w:r w:rsidRPr="002A71AE">
        <w:rPr>
          <w:rFonts w:ascii="Times New Roman" w:hAnsi="Times New Roman"/>
          <w:color w:val="244061" w:themeColor="accent1" w:themeShade="80"/>
        </w:rPr>
        <w:t xml:space="preserve">. </w:t>
      </w:r>
    </w:p>
    <w:p w14:paraId="6024FFA6" w14:textId="3B08FD80" w:rsidR="00001D0B" w:rsidRDefault="00001D0B" w:rsidP="002A71AE">
      <w:pPr>
        <w:autoSpaceDE w:val="0"/>
        <w:autoSpaceDN w:val="0"/>
        <w:adjustRightInd w:val="0"/>
        <w:spacing w:after="0" w:line="240" w:lineRule="auto"/>
        <w:rPr>
          <w:rFonts w:ascii="Times New Roman" w:hAnsi="Times New Roman"/>
          <w:b/>
          <w:color w:val="C00000"/>
          <w:sz w:val="24"/>
          <w:szCs w:val="24"/>
        </w:rPr>
      </w:pPr>
    </w:p>
    <w:p w14:paraId="62F1FBAD" w14:textId="510B5084" w:rsidR="002A71AE" w:rsidRPr="002A71AE" w:rsidRDefault="002A71AE" w:rsidP="002A71AE">
      <w:pPr>
        <w:autoSpaceDE w:val="0"/>
        <w:autoSpaceDN w:val="0"/>
        <w:adjustRightInd w:val="0"/>
        <w:spacing w:after="0" w:line="240" w:lineRule="auto"/>
        <w:ind w:left="810" w:hanging="810"/>
        <w:rPr>
          <w:rFonts w:eastAsia="Times-Roman"/>
          <w:b/>
          <w:color w:val="231F20"/>
          <w:sz w:val="24"/>
          <w:szCs w:val="24"/>
        </w:rPr>
      </w:pPr>
      <w:r w:rsidRPr="006F56C9">
        <w:rPr>
          <w:rFonts w:eastAsia="Times-Roman"/>
          <w:b/>
          <w:color w:val="231F20"/>
          <w:sz w:val="24"/>
          <w:szCs w:val="24"/>
        </w:rPr>
        <w:t>Describe and, using an example, demonstrate the following:</w:t>
      </w:r>
    </w:p>
    <w:p w14:paraId="06706C35" w14:textId="77777777" w:rsidR="00001D0B" w:rsidRDefault="00001D0B" w:rsidP="002A71AE">
      <w:pPr>
        <w:tabs>
          <w:tab w:val="left" w:pos="900"/>
        </w:tabs>
        <w:autoSpaceDE w:val="0"/>
        <w:autoSpaceDN w:val="0"/>
        <w:adjustRightInd w:val="0"/>
        <w:spacing w:after="0" w:line="240" w:lineRule="auto"/>
        <w:ind w:left="900" w:hanging="900"/>
        <w:rPr>
          <w:rFonts w:ascii="Times New Roman" w:hAnsi="Times New Roman"/>
          <w:color w:val="000000"/>
        </w:rPr>
      </w:pPr>
      <w:r w:rsidRPr="00C115AE">
        <w:rPr>
          <w:rFonts w:ascii="Times New Roman" w:hAnsi="Times New Roman"/>
          <w:b/>
          <w:bCs/>
          <w:color w:val="244061" w:themeColor="accent1" w:themeShade="80"/>
          <w:sz w:val="24"/>
          <w:szCs w:val="24"/>
        </w:rPr>
        <w:t>EDP 1</w:t>
      </w:r>
      <w:r w:rsidRPr="00C115AE">
        <w:rPr>
          <w:rFonts w:ascii="Times New Roman" w:hAnsi="Times New Roman"/>
          <w:b/>
          <w:bCs/>
          <w:color w:val="244061" w:themeColor="accent1" w:themeShade="80"/>
        </w:rPr>
        <w:t>.</w:t>
      </w:r>
      <w:r w:rsidRPr="008D3257">
        <w:rPr>
          <w:rFonts w:ascii="Times New Roman" w:hAnsi="Times New Roman"/>
          <w:b/>
          <w:bCs/>
          <w:color w:val="9C7EBA"/>
        </w:rPr>
        <w:t xml:space="preserve"> </w:t>
      </w:r>
      <w:r>
        <w:rPr>
          <w:rFonts w:ascii="Times New Roman" w:hAnsi="Times New Roman"/>
          <w:color w:val="000000"/>
        </w:rPr>
        <w:tab/>
      </w:r>
      <w:r w:rsidRPr="008D3257">
        <w:rPr>
          <w:rFonts w:ascii="Times New Roman" w:hAnsi="Times New Roman"/>
          <w:color w:val="000000"/>
        </w:rPr>
        <w:t>The</w:t>
      </w:r>
      <w:r>
        <w:rPr>
          <w:rFonts w:ascii="Times New Roman" w:hAnsi="Times New Roman"/>
          <w:color w:val="000000"/>
        </w:rPr>
        <w:t xml:space="preserve"> process used to identify a </w:t>
      </w:r>
      <w:r w:rsidRPr="00B52DF9">
        <w:rPr>
          <w:rFonts w:ascii="Times New Roman" w:hAnsi="Times New Roman"/>
          <w:b/>
          <w:bCs/>
          <w:color w:val="000000"/>
        </w:rPr>
        <w:t>problem</w:t>
      </w:r>
      <w:r>
        <w:rPr>
          <w:rFonts w:ascii="Times New Roman" w:hAnsi="Times New Roman"/>
          <w:color w:val="000000"/>
        </w:rPr>
        <w:t xml:space="preserve"> in practice or opportunity for improvement (professional practice gap)</w:t>
      </w:r>
      <w:r w:rsidRPr="008D3257">
        <w:rPr>
          <w:rFonts w:ascii="Times New Roman" w:hAnsi="Times New Roman"/>
          <w:color w:val="000000"/>
        </w:rPr>
        <w:t>.</w:t>
      </w:r>
    </w:p>
    <w:p w14:paraId="21F3EC1F" w14:textId="77777777" w:rsidR="00001D0B" w:rsidRPr="008D3257" w:rsidRDefault="00001D0B" w:rsidP="00E11017">
      <w:pPr>
        <w:autoSpaceDE w:val="0"/>
        <w:autoSpaceDN w:val="0"/>
        <w:adjustRightInd w:val="0"/>
        <w:spacing w:after="0" w:line="240" w:lineRule="auto"/>
        <w:ind w:left="360" w:hanging="360"/>
        <w:rPr>
          <w:rFonts w:ascii="Times New Roman" w:hAnsi="Times New Roman"/>
          <w:color w:val="000000"/>
        </w:rPr>
      </w:pPr>
    </w:p>
    <w:p w14:paraId="729359EA" w14:textId="16092DCB" w:rsidR="00B52DF9" w:rsidRPr="00E762E6" w:rsidRDefault="002A71AE" w:rsidP="00B52DF9">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Process </w:t>
      </w:r>
      <w:r w:rsidR="00B52DF9" w:rsidRPr="00E762E6">
        <w:rPr>
          <w:rFonts w:ascii="Times New Roman" w:hAnsi="Times New Roman"/>
          <w:b/>
          <w:bCs/>
          <w:color w:val="000000"/>
        </w:rPr>
        <w:t xml:space="preserve">Description:  </w:t>
      </w:r>
    </w:p>
    <w:p w14:paraId="19ED6B62" w14:textId="77777777" w:rsidR="00B52DF9" w:rsidRPr="00FA5128" w:rsidRDefault="00B52DF9" w:rsidP="00B52DF9">
      <w:pPr>
        <w:autoSpaceDE w:val="0"/>
        <w:autoSpaceDN w:val="0"/>
        <w:adjustRightInd w:val="0"/>
        <w:spacing w:after="0" w:line="240" w:lineRule="auto"/>
        <w:ind w:left="360" w:hanging="360"/>
        <w:rPr>
          <w:rFonts w:ascii="Times New Roman" w:hAnsi="Times New Roman"/>
          <w:b/>
          <w:bCs/>
        </w:rPr>
      </w:pPr>
    </w:p>
    <w:p w14:paraId="443D4E5E" w14:textId="0A01EE55" w:rsidR="00B52DF9" w:rsidRPr="00E762E6" w:rsidRDefault="002A71AE" w:rsidP="00B52DF9">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B52DF9">
        <w:rPr>
          <w:rFonts w:ascii="Times New Roman" w:hAnsi="Times New Roman"/>
          <w:b/>
          <w:bCs/>
          <w:color w:val="000000"/>
        </w:rPr>
        <w:t>Example</w:t>
      </w:r>
      <w:r w:rsidR="00B52DF9" w:rsidRPr="00E762E6">
        <w:rPr>
          <w:rFonts w:ascii="Times New Roman" w:hAnsi="Times New Roman"/>
          <w:b/>
          <w:bCs/>
          <w:color w:val="000000"/>
        </w:rPr>
        <w:t xml:space="preserve">:  </w:t>
      </w:r>
    </w:p>
    <w:p w14:paraId="7EF435B9" w14:textId="77777777" w:rsidR="00B52DF9" w:rsidRDefault="00B52DF9" w:rsidP="00B52DF9">
      <w:pPr>
        <w:autoSpaceDE w:val="0"/>
        <w:autoSpaceDN w:val="0"/>
        <w:adjustRightInd w:val="0"/>
        <w:spacing w:after="0" w:line="240" w:lineRule="auto"/>
        <w:ind w:left="360" w:hanging="360"/>
        <w:rPr>
          <w:rFonts w:ascii="Times New Roman" w:hAnsi="Times New Roman"/>
          <w:i/>
          <w:iCs/>
          <w:color w:val="000000"/>
        </w:rPr>
      </w:pPr>
    </w:p>
    <w:p w14:paraId="50893075" w14:textId="71B651E8" w:rsidR="00001D0B" w:rsidRDefault="00001D0B" w:rsidP="002A71AE">
      <w:pPr>
        <w:tabs>
          <w:tab w:val="left" w:pos="900"/>
        </w:tabs>
        <w:autoSpaceDE w:val="0"/>
        <w:autoSpaceDN w:val="0"/>
        <w:adjustRightInd w:val="0"/>
        <w:spacing w:after="0" w:line="240" w:lineRule="auto"/>
        <w:ind w:left="810" w:hanging="810"/>
        <w:rPr>
          <w:rFonts w:ascii="Times New Roman" w:hAnsi="Times New Roman"/>
          <w:color w:val="000000"/>
        </w:rPr>
      </w:pPr>
      <w:r w:rsidRPr="00C115AE">
        <w:rPr>
          <w:rFonts w:ascii="Times New Roman" w:hAnsi="Times New Roman"/>
          <w:b/>
          <w:bCs/>
          <w:color w:val="244061" w:themeColor="accent1" w:themeShade="80"/>
          <w:sz w:val="24"/>
          <w:szCs w:val="24"/>
        </w:rPr>
        <w:t>EDP 2</w:t>
      </w:r>
      <w:r w:rsidRPr="00C115AE">
        <w:rPr>
          <w:rFonts w:ascii="Times New Roman" w:hAnsi="Times New Roman"/>
          <w:b/>
          <w:bCs/>
          <w:color w:val="244061" w:themeColor="accent1" w:themeShade="80"/>
        </w:rPr>
        <w:t xml:space="preserve">. </w:t>
      </w:r>
      <w:r>
        <w:rPr>
          <w:rFonts w:ascii="Times New Roman" w:hAnsi="Times New Roman"/>
          <w:b/>
          <w:bCs/>
        </w:rPr>
        <w:tab/>
      </w:r>
      <w:r w:rsidRPr="00E43592">
        <w:rPr>
          <w:rFonts w:ascii="Times New Roman" w:hAnsi="Times New Roman"/>
        </w:rPr>
        <w:t>How the</w:t>
      </w:r>
      <w:r w:rsidRPr="008D3257">
        <w:rPr>
          <w:rFonts w:ascii="Times New Roman" w:hAnsi="Times New Roman"/>
          <w:color w:val="000000"/>
        </w:rPr>
        <w:t xml:space="preserve"> Nurse Planner</w:t>
      </w:r>
      <w:r>
        <w:rPr>
          <w:rFonts w:ascii="Times New Roman" w:hAnsi="Times New Roman"/>
          <w:color w:val="000000"/>
        </w:rPr>
        <w:t xml:space="preserve"> identifies the </w:t>
      </w:r>
      <w:r w:rsidR="00B52DF9" w:rsidRPr="00B52DF9">
        <w:rPr>
          <w:rFonts w:ascii="Times New Roman" w:hAnsi="Times New Roman"/>
          <w:b/>
          <w:bCs/>
          <w:color w:val="000000"/>
        </w:rPr>
        <w:t>underlying</w:t>
      </w:r>
      <w:r w:rsidR="00B52DF9">
        <w:rPr>
          <w:rFonts w:ascii="Times New Roman" w:hAnsi="Times New Roman"/>
          <w:color w:val="000000"/>
        </w:rPr>
        <w:t xml:space="preserve"> </w:t>
      </w:r>
      <w:r>
        <w:rPr>
          <w:rFonts w:ascii="Times New Roman" w:hAnsi="Times New Roman"/>
          <w:color w:val="000000"/>
        </w:rPr>
        <w:t>educational needs (knowledge, skills, and/or practices) that contribute to the professional practice gap</w:t>
      </w:r>
      <w:r w:rsidR="00B52DF9">
        <w:rPr>
          <w:rFonts w:ascii="Times New Roman" w:hAnsi="Times New Roman"/>
          <w:color w:val="000000"/>
        </w:rPr>
        <w:t xml:space="preserve"> (s)</w:t>
      </w:r>
      <w:r w:rsidRPr="008D3257">
        <w:rPr>
          <w:rFonts w:ascii="Times New Roman" w:hAnsi="Times New Roman"/>
          <w:color w:val="000000"/>
        </w:rPr>
        <w:t>.</w:t>
      </w:r>
    </w:p>
    <w:p w14:paraId="3A14CADA" w14:textId="77777777" w:rsidR="00001D0B" w:rsidRPr="008D3257" w:rsidRDefault="00001D0B" w:rsidP="00E11017">
      <w:pPr>
        <w:autoSpaceDE w:val="0"/>
        <w:autoSpaceDN w:val="0"/>
        <w:adjustRightInd w:val="0"/>
        <w:spacing w:after="0" w:line="240" w:lineRule="auto"/>
        <w:ind w:left="360" w:hanging="360"/>
        <w:rPr>
          <w:rFonts w:ascii="Times New Roman" w:hAnsi="Times New Roman"/>
          <w:color w:val="000000"/>
        </w:rPr>
      </w:pPr>
    </w:p>
    <w:p w14:paraId="7A7124BE" w14:textId="55BB0ABA" w:rsidR="00B52DF9" w:rsidRPr="00E762E6" w:rsidRDefault="002A71AE" w:rsidP="00B52DF9">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Process </w:t>
      </w:r>
      <w:r w:rsidR="00B52DF9" w:rsidRPr="00E762E6">
        <w:rPr>
          <w:rFonts w:ascii="Times New Roman" w:hAnsi="Times New Roman"/>
          <w:b/>
          <w:bCs/>
          <w:color w:val="000000"/>
        </w:rPr>
        <w:t xml:space="preserve">Description:  </w:t>
      </w:r>
    </w:p>
    <w:p w14:paraId="619B89C7" w14:textId="77777777" w:rsidR="00B52DF9" w:rsidRPr="00FA5128" w:rsidRDefault="00B52DF9" w:rsidP="00B52DF9">
      <w:pPr>
        <w:autoSpaceDE w:val="0"/>
        <w:autoSpaceDN w:val="0"/>
        <w:adjustRightInd w:val="0"/>
        <w:spacing w:after="0" w:line="240" w:lineRule="auto"/>
        <w:ind w:left="360" w:hanging="360"/>
        <w:rPr>
          <w:rFonts w:ascii="Times New Roman" w:hAnsi="Times New Roman"/>
          <w:b/>
          <w:bCs/>
        </w:rPr>
      </w:pPr>
    </w:p>
    <w:p w14:paraId="270181C5" w14:textId="34639FAF" w:rsidR="00B52DF9" w:rsidRPr="00E762E6" w:rsidRDefault="002A71AE" w:rsidP="00B52DF9">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B52DF9">
        <w:rPr>
          <w:rFonts w:ascii="Times New Roman" w:hAnsi="Times New Roman"/>
          <w:b/>
          <w:bCs/>
          <w:color w:val="000000"/>
        </w:rPr>
        <w:t>Example</w:t>
      </w:r>
      <w:r w:rsidR="00B52DF9" w:rsidRPr="00E762E6">
        <w:rPr>
          <w:rFonts w:ascii="Times New Roman" w:hAnsi="Times New Roman"/>
          <w:b/>
          <w:bCs/>
          <w:color w:val="000000"/>
        </w:rPr>
        <w:t xml:space="preserve">:  </w:t>
      </w:r>
    </w:p>
    <w:p w14:paraId="7FDC1A4F" w14:textId="7C392F42" w:rsidR="00B52DF9" w:rsidRDefault="00B52DF9" w:rsidP="00B52DF9">
      <w:pPr>
        <w:autoSpaceDE w:val="0"/>
        <w:autoSpaceDN w:val="0"/>
        <w:adjustRightInd w:val="0"/>
        <w:spacing w:after="0" w:line="240" w:lineRule="auto"/>
        <w:ind w:left="360" w:hanging="360"/>
        <w:rPr>
          <w:rFonts w:ascii="Times New Roman" w:hAnsi="Times New Roman"/>
          <w:i/>
          <w:iCs/>
          <w:color w:val="000000"/>
        </w:rPr>
      </w:pPr>
    </w:p>
    <w:p w14:paraId="38D6E14D" w14:textId="45DE45B5" w:rsidR="002A71AE" w:rsidRPr="002A71AE" w:rsidRDefault="002A71AE" w:rsidP="002A71AE">
      <w:pPr>
        <w:autoSpaceDE w:val="0"/>
        <w:autoSpaceDN w:val="0"/>
        <w:adjustRightInd w:val="0"/>
        <w:spacing w:after="0" w:line="240" w:lineRule="auto"/>
        <w:ind w:left="810" w:hanging="810"/>
        <w:rPr>
          <w:rFonts w:eastAsia="Times-Roman"/>
          <w:b/>
          <w:sz w:val="24"/>
          <w:szCs w:val="24"/>
        </w:rPr>
      </w:pPr>
      <w:r w:rsidRPr="006F56C9">
        <w:rPr>
          <w:rFonts w:eastAsia="Times-Roman"/>
          <w:b/>
          <w:sz w:val="24"/>
          <w:szCs w:val="24"/>
        </w:rPr>
        <w:t>Describe and, using an example, demonstrate the following:</w:t>
      </w:r>
    </w:p>
    <w:p w14:paraId="12795F51" w14:textId="0A3931B7" w:rsidR="000A5554" w:rsidRDefault="000A5554" w:rsidP="002A71AE">
      <w:pPr>
        <w:tabs>
          <w:tab w:val="left" w:pos="810"/>
        </w:tabs>
        <w:autoSpaceDE w:val="0"/>
        <w:autoSpaceDN w:val="0"/>
        <w:adjustRightInd w:val="0"/>
        <w:spacing w:after="0" w:line="240" w:lineRule="auto"/>
        <w:ind w:left="810" w:hanging="810"/>
        <w:rPr>
          <w:rFonts w:ascii="Times New Roman" w:hAnsi="Times New Roman"/>
          <w:color w:val="000000"/>
        </w:rPr>
      </w:pPr>
      <w:r w:rsidRPr="00466261">
        <w:rPr>
          <w:rFonts w:ascii="Times New Roman" w:hAnsi="Times New Roman"/>
          <w:b/>
          <w:bCs/>
          <w:color w:val="244061" w:themeColor="accent1" w:themeShade="80"/>
          <w:sz w:val="24"/>
          <w:szCs w:val="24"/>
        </w:rPr>
        <w:t xml:space="preserve">EDP </w:t>
      </w:r>
      <w:r>
        <w:rPr>
          <w:rFonts w:ascii="Times New Roman" w:hAnsi="Times New Roman"/>
          <w:b/>
          <w:bCs/>
          <w:color w:val="244061" w:themeColor="accent1" w:themeShade="80"/>
          <w:sz w:val="24"/>
          <w:szCs w:val="24"/>
        </w:rPr>
        <w:t>3</w:t>
      </w:r>
      <w:r w:rsidRPr="006A4182">
        <w:rPr>
          <w:rFonts w:ascii="Times New Roman" w:hAnsi="Times New Roman"/>
          <w:b/>
          <w:bCs/>
          <w:sz w:val="24"/>
          <w:szCs w:val="24"/>
        </w:rPr>
        <w:t>.</w:t>
      </w:r>
      <w:r w:rsidRPr="00E43592">
        <w:rPr>
          <w:rFonts w:ascii="Times New Roman" w:hAnsi="Times New Roman"/>
          <w:b/>
          <w:bCs/>
        </w:rPr>
        <w:t xml:space="preserve"> </w:t>
      </w:r>
      <w:r>
        <w:rPr>
          <w:rFonts w:ascii="Times New Roman" w:hAnsi="Times New Roman"/>
          <w:b/>
          <w:bCs/>
        </w:rPr>
        <w:tab/>
      </w:r>
      <w:r w:rsidRPr="00E43592">
        <w:rPr>
          <w:rFonts w:ascii="Times New Roman" w:hAnsi="Times New Roman"/>
        </w:rPr>
        <w:t>How</w:t>
      </w:r>
      <w:r>
        <w:rPr>
          <w:rFonts w:ascii="Times New Roman" w:hAnsi="Times New Roman"/>
        </w:rPr>
        <w:t xml:space="preserve"> the Nurse Planner </w:t>
      </w:r>
      <w:proofErr w:type="gramStart"/>
      <w:r w:rsidR="002A71AE">
        <w:rPr>
          <w:rFonts w:ascii="Times New Roman" w:hAnsi="Times New Roman"/>
        </w:rPr>
        <w:t>identifies</w:t>
      </w:r>
      <w:proofErr w:type="gramEnd"/>
      <w:r>
        <w:rPr>
          <w:rFonts w:ascii="Times New Roman" w:hAnsi="Times New Roman"/>
        </w:rPr>
        <w:t xml:space="preserve"> and measures change in knowledge, skills, and/or practices of the target audience that are expected to occur as a result of participating in the educational activity</w:t>
      </w:r>
      <w:r w:rsidRPr="008D3257">
        <w:rPr>
          <w:rFonts w:ascii="Times New Roman" w:hAnsi="Times New Roman"/>
          <w:color w:val="000000"/>
        </w:rPr>
        <w:t>.</w:t>
      </w:r>
    </w:p>
    <w:p w14:paraId="1EBB4CAE" w14:textId="38C3BF4A" w:rsidR="000A5554" w:rsidRDefault="000A5554" w:rsidP="00E11017">
      <w:pPr>
        <w:tabs>
          <w:tab w:val="left" w:pos="810"/>
        </w:tabs>
        <w:autoSpaceDE w:val="0"/>
        <w:autoSpaceDN w:val="0"/>
        <w:adjustRightInd w:val="0"/>
        <w:spacing w:after="0" w:line="240" w:lineRule="auto"/>
        <w:ind w:left="360" w:hanging="360"/>
        <w:rPr>
          <w:rFonts w:ascii="Times New Roman" w:hAnsi="Times New Roman"/>
          <w:b/>
          <w:bCs/>
          <w:color w:val="E36C0A" w:themeColor="accent6" w:themeShade="BF"/>
          <w:sz w:val="24"/>
          <w:szCs w:val="24"/>
        </w:rPr>
      </w:pPr>
    </w:p>
    <w:p w14:paraId="15D5C167" w14:textId="53716776"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Process </w:t>
      </w:r>
      <w:r w:rsidR="000A5554" w:rsidRPr="00E762E6">
        <w:rPr>
          <w:rFonts w:ascii="Times New Roman" w:hAnsi="Times New Roman"/>
          <w:b/>
          <w:bCs/>
          <w:color w:val="000000"/>
        </w:rPr>
        <w:t xml:space="preserve">Description:  </w:t>
      </w:r>
    </w:p>
    <w:p w14:paraId="44693B40" w14:textId="77777777" w:rsidR="000A5554" w:rsidRPr="00FA5128" w:rsidRDefault="000A5554" w:rsidP="000A5554">
      <w:pPr>
        <w:autoSpaceDE w:val="0"/>
        <w:autoSpaceDN w:val="0"/>
        <w:adjustRightInd w:val="0"/>
        <w:spacing w:after="0" w:line="240" w:lineRule="auto"/>
        <w:ind w:left="360" w:hanging="360"/>
        <w:rPr>
          <w:rFonts w:ascii="Times New Roman" w:hAnsi="Times New Roman"/>
          <w:b/>
          <w:bCs/>
        </w:rPr>
      </w:pPr>
    </w:p>
    <w:p w14:paraId="1412CDE2" w14:textId="29D75B4F"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0A5554">
        <w:rPr>
          <w:rFonts w:ascii="Times New Roman" w:hAnsi="Times New Roman"/>
          <w:b/>
          <w:bCs/>
          <w:color w:val="000000"/>
        </w:rPr>
        <w:t>Example</w:t>
      </w:r>
      <w:r w:rsidR="000A5554" w:rsidRPr="00E762E6">
        <w:rPr>
          <w:rFonts w:ascii="Times New Roman" w:hAnsi="Times New Roman"/>
          <w:b/>
          <w:bCs/>
          <w:color w:val="000000"/>
        </w:rPr>
        <w:t xml:space="preserve">:  </w:t>
      </w:r>
    </w:p>
    <w:p w14:paraId="488E4ABB" w14:textId="77777777" w:rsidR="000A5554" w:rsidRDefault="000A5554" w:rsidP="00E11017">
      <w:pPr>
        <w:tabs>
          <w:tab w:val="left" w:pos="810"/>
        </w:tabs>
        <w:autoSpaceDE w:val="0"/>
        <w:autoSpaceDN w:val="0"/>
        <w:adjustRightInd w:val="0"/>
        <w:spacing w:after="0" w:line="240" w:lineRule="auto"/>
        <w:ind w:left="360" w:hanging="360"/>
        <w:rPr>
          <w:rFonts w:ascii="Times New Roman" w:hAnsi="Times New Roman"/>
          <w:b/>
          <w:bCs/>
          <w:color w:val="E36C0A" w:themeColor="accent6" w:themeShade="BF"/>
          <w:sz w:val="24"/>
          <w:szCs w:val="24"/>
        </w:rPr>
      </w:pPr>
    </w:p>
    <w:p w14:paraId="5947A18B" w14:textId="77777777" w:rsidR="002A71AE" w:rsidRDefault="002A71AE" w:rsidP="002A71AE">
      <w:pPr>
        <w:autoSpaceDE w:val="0"/>
        <w:autoSpaceDN w:val="0"/>
        <w:adjustRightInd w:val="0"/>
        <w:spacing w:after="0" w:line="240" w:lineRule="auto"/>
        <w:rPr>
          <w:b/>
          <w:bCs/>
          <w:sz w:val="24"/>
          <w:szCs w:val="24"/>
          <w:u w:val="single"/>
        </w:rPr>
      </w:pPr>
    </w:p>
    <w:p w14:paraId="56A7CF08" w14:textId="7B251947" w:rsidR="002A71AE" w:rsidRPr="006F56C9" w:rsidRDefault="002A71AE" w:rsidP="002A71AE">
      <w:pPr>
        <w:autoSpaceDE w:val="0"/>
        <w:autoSpaceDN w:val="0"/>
        <w:adjustRightInd w:val="0"/>
        <w:spacing w:after="0" w:line="240" w:lineRule="auto"/>
        <w:rPr>
          <w:rFonts w:eastAsia="Times-Roman"/>
          <w:color w:val="231F20"/>
          <w:sz w:val="24"/>
          <w:szCs w:val="24"/>
        </w:rPr>
      </w:pPr>
      <w:r w:rsidRPr="006F56C9">
        <w:rPr>
          <w:b/>
          <w:bCs/>
          <w:sz w:val="24"/>
          <w:szCs w:val="24"/>
          <w:u w:val="single"/>
        </w:rPr>
        <w:t>Planning</w:t>
      </w:r>
      <w:r w:rsidRPr="006F56C9">
        <w:rPr>
          <w:b/>
          <w:bCs/>
          <w:sz w:val="24"/>
          <w:szCs w:val="24"/>
        </w:rPr>
        <w:t>.</w:t>
      </w:r>
      <w:r w:rsidRPr="006F56C9">
        <w:rPr>
          <w:bCs/>
          <w:sz w:val="24"/>
          <w:szCs w:val="24"/>
        </w:rPr>
        <w:t xml:space="preserve"> </w:t>
      </w:r>
      <w:r w:rsidRPr="006F56C9">
        <w:rPr>
          <w:bCs/>
          <w:color w:val="231F20"/>
          <w:sz w:val="24"/>
          <w:szCs w:val="24"/>
        </w:rPr>
        <w:t>Planning for e</w:t>
      </w:r>
      <w:r w:rsidRPr="006F56C9">
        <w:rPr>
          <w:rFonts w:eastAsia="Times-Roman"/>
          <w:color w:val="231F20"/>
          <w:sz w:val="24"/>
          <w:szCs w:val="24"/>
        </w:rPr>
        <w:t>ach educational activity must be independent from the influence of commercial interest organizations.</w:t>
      </w:r>
    </w:p>
    <w:p w14:paraId="4EB3FC16" w14:textId="2C0D28F0" w:rsidR="00001D0B" w:rsidRDefault="00001D0B" w:rsidP="00E11017">
      <w:pPr>
        <w:tabs>
          <w:tab w:val="left" w:pos="810"/>
        </w:tabs>
        <w:autoSpaceDE w:val="0"/>
        <w:autoSpaceDN w:val="0"/>
        <w:adjustRightInd w:val="0"/>
        <w:spacing w:after="0" w:line="240" w:lineRule="auto"/>
        <w:ind w:left="360" w:hanging="360"/>
        <w:rPr>
          <w:rFonts w:ascii="Times New Roman" w:hAnsi="Times New Roman"/>
          <w:b/>
          <w:bCs/>
          <w:color w:val="244061" w:themeColor="accent1" w:themeShade="80"/>
          <w:sz w:val="24"/>
          <w:szCs w:val="24"/>
        </w:rPr>
      </w:pPr>
    </w:p>
    <w:p w14:paraId="0FE8580E" w14:textId="0F0BDE9E" w:rsidR="002A71AE" w:rsidRPr="002A71AE" w:rsidRDefault="002A71AE" w:rsidP="002A71AE">
      <w:pPr>
        <w:autoSpaceDE w:val="0"/>
        <w:autoSpaceDN w:val="0"/>
        <w:adjustRightInd w:val="0"/>
        <w:spacing w:after="0" w:line="240" w:lineRule="auto"/>
        <w:ind w:left="810" w:hanging="810"/>
        <w:rPr>
          <w:rFonts w:eastAsia="Times-Roman"/>
          <w:b/>
          <w:sz w:val="24"/>
          <w:szCs w:val="24"/>
        </w:rPr>
      </w:pPr>
      <w:r w:rsidRPr="006F56C9">
        <w:rPr>
          <w:rFonts w:eastAsia="Times-Roman"/>
          <w:b/>
          <w:sz w:val="24"/>
          <w:szCs w:val="24"/>
        </w:rPr>
        <w:t>Describe and, using an example, demonstrate the following:</w:t>
      </w:r>
    </w:p>
    <w:p w14:paraId="69DABB58" w14:textId="04703FD0" w:rsidR="00001D0B" w:rsidRDefault="00001D0B" w:rsidP="002A71AE">
      <w:pPr>
        <w:tabs>
          <w:tab w:val="left" w:pos="810"/>
        </w:tabs>
        <w:autoSpaceDE w:val="0"/>
        <w:autoSpaceDN w:val="0"/>
        <w:adjustRightInd w:val="0"/>
        <w:spacing w:after="0" w:line="240" w:lineRule="auto"/>
        <w:ind w:left="810" w:hanging="810"/>
        <w:rPr>
          <w:rFonts w:ascii="Times New Roman" w:hAnsi="Times New Roman"/>
          <w:color w:val="000000"/>
        </w:rPr>
      </w:pPr>
      <w:r w:rsidRPr="00C115AE">
        <w:rPr>
          <w:rFonts w:ascii="Times New Roman" w:hAnsi="Times New Roman"/>
          <w:b/>
          <w:bCs/>
          <w:color w:val="244061" w:themeColor="accent1" w:themeShade="80"/>
          <w:sz w:val="24"/>
          <w:szCs w:val="24"/>
        </w:rPr>
        <w:lastRenderedPageBreak/>
        <w:t xml:space="preserve">EDP </w:t>
      </w:r>
      <w:r w:rsidR="000A5554">
        <w:rPr>
          <w:rFonts w:ascii="Times New Roman" w:hAnsi="Times New Roman"/>
          <w:b/>
          <w:bCs/>
          <w:color w:val="244061" w:themeColor="accent1" w:themeShade="80"/>
          <w:sz w:val="24"/>
          <w:szCs w:val="24"/>
        </w:rPr>
        <w:t>4</w:t>
      </w:r>
      <w:r w:rsidRPr="00C115AE">
        <w:rPr>
          <w:rFonts w:ascii="Times New Roman" w:hAnsi="Times New Roman"/>
          <w:b/>
          <w:bCs/>
          <w:color w:val="244061" w:themeColor="accent1" w:themeShade="80"/>
          <w:sz w:val="24"/>
          <w:szCs w:val="24"/>
        </w:rPr>
        <w:t>.</w:t>
      </w:r>
      <w:r w:rsidRPr="00C115AE">
        <w:rPr>
          <w:rFonts w:ascii="Times New Roman" w:hAnsi="Times New Roman"/>
          <w:b/>
          <w:bCs/>
          <w:color w:val="244061" w:themeColor="accent1" w:themeShade="80"/>
        </w:rPr>
        <w:t xml:space="preserve"> </w:t>
      </w:r>
      <w:r>
        <w:rPr>
          <w:rFonts w:ascii="Times New Roman" w:hAnsi="Times New Roman"/>
          <w:b/>
          <w:bCs/>
        </w:rPr>
        <w:tab/>
      </w:r>
      <w:r w:rsidRPr="00E43592">
        <w:rPr>
          <w:rFonts w:ascii="Times New Roman" w:hAnsi="Times New Roman"/>
        </w:rPr>
        <w:t xml:space="preserve">The process </w:t>
      </w:r>
      <w:r w:rsidR="00F33229">
        <w:rPr>
          <w:rFonts w:ascii="Times New Roman" w:hAnsi="Times New Roman"/>
        </w:rPr>
        <w:t xml:space="preserve">for identification, mitigation, and disclosure of relevant financial relationships of </w:t>
      </w:r>
      <w:r>
        <w:rPr>
          <w:rFonts w:ascii="Times New Roman" w:hAnsi="Times New Roman"/>
        </w:rPr>
        <w:t xml:space="preserve">all individuals </w:t>
      </w:r>
      <w:r w:rsidR="00F33229">
        <w:rPr>
          <w:rFonts w:ascii="Times New Roman" w:hAnsi="Times New Roman"/>
        </w:rPr>
        <w:t>who control the content of the continuing education activity.</w:t>
      </w:r>
    </w:p>
    <w:p w14:paraId="075219A1" w14:textId="439AABA1" w:rsidR="00001D0B" w:rsidRDefault="00001D0B" w:rsidP="00E11017">
      <w:pPr>
        <w:autoSpaceDE w:val="0"/>
        <w:autoSpaceDN w:val="0"/>
        <w:adjustRightInd w:val="0"/>
        <w:spacing w:after="0" w:line="240" w:lineRule="auto"/>
        <w:ind w:left="360" w:hanging="360"/>
        <w:rPr>
          <w:rFonts w:ascii="Times New Roman" w:hAnsi="Times New Roman"/>
          <w:color w:val="000000"/>
        </w:rPr>
      </w:pPr>
    </w:p>
    <w:p w14:paraId="4BEF38BC" w14:textId="3003B32E"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Process </w:t>
      </w:r>
      <w:r w:rsidR="000A5554" w:rsidRPr="00E762E6">
        <w:rPr>
          <w:rFonts w:ascii="Times New Roman" w:hAnsi="Times New Roman"/>
          <w:b/>
          <w:bCs/>
          <w:color w:val="000000"/>
        </w:rPr>
        <w:t xml:space="preserve">Description:  </w:t>
      </w:r>
    </w:p>
    <w:p w14:paraId="3360591E" w14:textId="77777777" w:rsidR="000A5554" w:rsidRPr="00FA5128" w:rsidRDefault="000A5554" w:rsidP="000A5554">
      <w:pPr>
        <w:autoSpaceDE w:val="0"/>
        <w:autoSpaceDN w:val="0"/>
        <w:adjustRightInd w:val="0"/>
        <w:spacing w:after="0" w:line="240" w:lineRule="auto"/>
        <w:ind w:left="360" w:hanging="360"/>
        <w:rPr>
          <w:rFonts w:ascii="Times New Roman" w:hAnsi="Times New Roman"/>
          <w:b/>
          <w:bCs/>
        </w:rPr>
      </w:pPr>
    </w:p>
    <w:p w14:paraId="12479F0E" w14:textId="535D9CD6"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0A5554">
        <w:rPr>
          <w:rFonts w:ascii="Times New Roman" w:hAnsi="Times New Roman"/>
          <w:b/>
          <w:bCs/>
          <w:color w:val="000000"/>
        </w:rPr>
        <w:t>Example</w:t>
      </w:r>
      <w:r w:rsidR="000A5554" w:rsidRPr="00E762E6">
        <w:rPr>
          <w:rFonts w:ascii="Times New Roman" w:hAnsi="Times New Roman"/>
          <w:b/>
          <w:bCs/>
          <w:color w:val="000000"/>
        </w:rPr>
        <w:t xml:space="preserve">:  </w:t>
      </w:r>
    </w:p>
    <w:p w14:paraId="60AD96AE" w14:textId="77777777" w:rsidR="000A5554" w:rsidRDefault="000A5554" w:rsidP="000A5554">
      <w:pPr>
        <w:autoSpaceDE w:val="0"/>
        <w:autoSpaceDN w:val="0"/>
        <w:adjustRightInd w:val="0"/>
        <w:spacing w:after="0" w:line="240" w:lineRule="auto"/>
        <w:ind w:left="360" w:hanging="360"/>
        <w:rPr>
          <w:rFonts w:ascii="Times New Roman" w:hAnsi="Times New Roman"/>
          <w:i/>
          <w:iCs/>
          <w:color w:val="000000"/>
        </w:rPr>
      </w:pPr>
    </w:p>
    <w:p w14:paraId="1A5B1CCB" w14:textId="77777777" w:rsidR="002A71AE" w:rsidRPr="006F56C9" w:rsidRDefault="002A71AE" w:rsidP="002A71AE">
      <w:pPr>
        <w:autoSpaceDE w:val="0"/>
        <w:autoSpaceDN w:val="0"/>
        <w:adjustRightInd w:val="0"/>
        <w:spacing w:after="0" w:line="240" w:lineRule="auto"/>
        <w:rPr>
          <w:rFonts w:eastAsia="Times-Roman"/>
          <w:color w:val="231F20"/>
          <w:sz w:val="24"/>
          <w:szCs w:val="24"/>
        </w:rPr>
      </w:pPr>
      <w:r w:rsidRPr="006F56C9">
        <w:rPr>
          <w:b/>
          <w:bCs/>
          <w:sz w:val="24"/>
          <w:szCs w:val="24"/>
          <w:u w:val="single"/>
        </w:rPr>
        <w:t>Design Principles</w:t>
      </w:r>
      <w:r w:rsidRPr="006F56C9">
        <w:rPr>
          <w:b/>
          <w:bCs/>
          <w:color w:val="231F20"/>
          <w:sz w:val="28"/>
          <w:szCs w:val="28"/>
        </w:rPr>
        <w:t>.</w:t>
      </w:r>
      <w:r w:rsidRPr="006F56C9">
        <w:rPr>
          <w:b/>
          <w:bCs/>
          <w:color w:val="231F20"/>
          <w:sz w:val="24"/>
          <w:szCs w:val="24"/>
        </w:rPr>
        <w:t xml:space="preserve"> </w:t>
      </w:r>
      <w:r w:rsidRPr="006F56C9">
        <w:rPr>
          <w:bCs/>
          <w:color w:val="231F20"/>
          <w:sz w:val="24"/>
          <w:szCs w:val="24"/>
        </w:rPr>
        <w:t xml:space="preserve">The educational design process incorporates </w:t>
      </w:r>
      <w:r w:rsidRPr="006F56C9">
        <w:rPr>
          <w:rFonts w:eastAsia="Times-Roman"/>
          <w:color w:val="231F20"/>
          <w:sz w:val="24"/>
          <w:szCs w:val="24"/>
        </w:rPr>
        <w:t>best-available evidence and appropriate teaching methods.</w:t>
      </w:r>
    </w:p>
    <w:p w14:paraId="42B32E89" w14:textId="77777777" w:rsidR="00001D0B" w:rsidRDefault="00001D0B" w:rsidP="00E11017">
      <w:pPr>
        <w:autoSpaceDE w:val="0"/>
        <w:autoSpaceDN w:val="0"/>
        <w:adjustRightInd w:val="0"/>
        <w:spacing w:after="0" w:line="240" w:lineRule="auto"/>
        <w:ind w:left="360" w:hanging="360"/>
        <w:rPr>
          <w:rFonts w:ascii="Times New Roman" w:hAnsi="Times New Roman"/>
          <w:b/>
          <w:bCs/>
          <w:color w:val="244061" w:themeColor="accent1" w:themeShade="80"/>
        </w:rPr>
      </w:pPr>
    </w:p>
    <w:p w14:paraId="6F0D08EC" w14:textId="19FE7EF5" w:rsidR="00001D0B" w:rsidRDefault="00001D0B" w:rsidP="002A71AE">
      <w:pPr>
        <w:autoSpaceDE w:val="0"/>
        <w:autoSpaceDN w:val="0"/>
        <w:adjustRightInd w:val="0"/>
        <w:spacing w:after="0" w:line="240" w:lineRule="auto"/>
        <w:ind w:left="720" w:hanging="720"/>
        <w:rPr>
          <w:rFonts w:ascii="Times New Roman" w:hAnsi="Times New Roman"/>
          <w:color w:val="000000"/>
        </w:rPr>
      </w:pPr>
      <w:r w:rsidRPr="00C115AE">
        <w:rPr>
          <w:rFonts w:ascii="Times New Roman" w:hAnsi="Times New Roman"/>
          <w:b/>
          <w:bCs/>
          <w:color w:val="244061" w:themeColor="accent1" w:themeShade="80"/>
        </w:rPr>
        <w:t xml:space="preserve">EDP </w:t>
      </w:r>
      <w:r w:rsidR="000A5554">
        <w:rPr>
          <w:rFonts w:ascii="Times New Roman" w:hAnsi="Times New Roman"/>
          <w:b/>
          <w:bCs/>
          <w:color w:val="244061" w:themeColor="accent1" w:themeShade="80"/>
        </w:rPr>
        <w:t>5</w:t>
      </w:r>
      <w:r w:rsidRPr="00E43592">
        <w:rPr>
          <w:rFonts w:ascii="Times New Roman" w:hAnsi="Times New Roman"/>
          <w:b/>
          <w:bCs/>
        </w:rPr>
        <w:t xml:space="preserve">. </w:t>
      </w:r>
      <w:r>
        <w:rPr>
          <w:rFonts w:ascii="Times New Roman" w:hAnsi="Times New Roman"/>
          <w:b/>
          <w:bCs/>
        </w:rPr>
        <w:tab/>
      </w:r>
      <w:r w:rsidRPr="0033046D">
        <w:rPr>
          <w:rFonts w:ascii="Times New Roman" w:hAnsi="Times New Roman"/>
          <w:bCs/>
        </w:rPr>
        <w:t xml:space="preserve">How </w:t>
      </w:r>
      <w:r w:rsidR="000A5554">
        <w:rPr>
          <w:rFonts w:ascii="Times New Roman" w:hAnsi="Times New Roman"/>
          <w:bCs/>
        </w:rPr>
        <w:t xml:space="preserve">the </w:t>
      </w:r>
      <w:r w:rsidRPr="0033046D">
        <w:rPr>
          <w:rFonts w:ascii="Times New Roman" w:hAnsi="Times New Roman"/>
          <w:bCs/>
        </w:rPr>
        <w:t xml:space="preserve">content of </w:t>
      </w:r>
      <w:r w:rsidR="000A5554">
        <w:rPr>
          <w:rFonts w:ascii="Times New Roman" w:hAnsi="Times New Roman"/>
          <w:bCs/>
        </w:rPr>
        <w:t xml:space="preserve">the </w:t>
      </w:r>
      <w:r w:rsidRPr="0033046D">
        <w:rPr>
          <w:rFonts w:ascii="Times New Roman" w:hAnsi="Times New Roman"/>
          <w:bCs/>
        </w:rPr>
        <w:t>educational activit</w:t>
      </w:r>
      <w:r w:rsidR="000A5554">
        <w:rPr>
          <w:rFonts w:ascii="Times New Roman" w:hAnsi="Times New Roman"/>
          <w:bCs/>
        </w:rPr>
        <w:t>y</w:t>
      </w:r>
      <w:r>
        <w:rPr>
          <w:rFonts w:ascii="Times New Roman" w:hAnsi="Times New Roman"/>
          <w:color w:val="000000"/>
        </w:rPr>
        <w:t xml:space="preserve"> is developed based on best available current evidence (e.g.</w:t>
      </w:r>
      <w:r w:rsidR="00980D86">
        <w:rPr>
          <w:rFonts w:ascii="Times New Roman" w:hAnsi="Times New Roman"/>
          <w:color w:val="000000"/>
        </w:rPr>
        <w:t>,</w:t>
      </w:r>
      <w:r>
        <w:rPr>
          <w:rFonts w:ascii="Times New Roman" w:hAnsi="Times New Roman"/>
          <w:color w:val="000000"/>
        </w:rPr>
        <w:t xml:space="preserve"> clinical guidelines, peer-reviewed journals, experts in the field)</w:t>
      </w:r>
      <w:r w:rsidR="000A5554">
        <w:rPr>
          <w:rFonts w:ascii="Times New Roman" w:hAnsi="Times New Roman"/>
          <w:color w:val="000000"/>
        </w:rPr>
        <w:t xml:space="preserve"> to foster achievement of desired outcomes.</w:t>
      </w:r>
    </w:p>
    <w:p w14:paraId="0C6E923B" w14:textId="08EC9FED" w:rsidR="000A5554" w:rsidRDefault="000A5554" w:rsidP="00E11017">
      <w:pPr>
        <w:autoSpaceDE w:val="0"/>
        <w:autoSpaceDN w:val="0"/>
        <w:adjustRightInd w:val="0"/>
        <w:spacing w:after="0" w:line="240" w:lineRule="auto"/>
        <w:ind w:left="360" w:hanging="360"/>
        <w:rPr>
          <w:rFonts w:ascii="Times New Roman" w:hAnsi="Times New Roman"/>
          <w:color w:val="000000"/>
        </w:rPr>
      </w:pPr>
    </w:p>
    <w:p w14:paraId="6828A398" w14:textId="12779B5E"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Process </w:t>
      </w:r>
      <w:r w:rsidR="000A5554" w:rsidRPr="00E762E6">
        <w:rPr>
          <w:rFonts w:ascii="Times New Roman" w:hAnsi="Times New Roman"/>
          <w:b/>
          <w:bCs/>
          <w:color w:val="000000"/>
        </w:rPr>
        <w:t xml:space="preserve">Description:  </w:t>
      </w:r>
    </w:p>
    <w:p w14:paraId="7A18E76A" w14:textId="77777777" w:rsidR="000A5554" w:rsidRPr="00FA5128" w:rsidRDefault="000A5554" w:rsidP="000A5554">
      <w:pPr>
        <w:autoSpaceDE w:val="0"/>
        <w:autoSpaceDN w:val="0"/>
        <w:adjustRightInd w:val="0"/>
        <w:spacing w:after="0" w:line="240" w:lineRule="auto"/>
        <w:ind w:left="360" w:hanging="360"/>
        <w:rPr>
          <w:rFonts w:ascii="Times New Roman" w:hAnsi="Times New Roman"/>
          <w:b/>
          <w:bCs/>
        </w:rPr>
      </w:pPr>
    </w:p>
    <w:p w14:paraId="2872CE9C" w14:textId="5288EEF6"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0A5554">
        <w:rPr>
          <w:rFonts w:ascii="Times New Roman" w:hAnsi="Times New Roman"/>
          <w:b/>
          <w:bCs/>
          <w:color w:val="000000"/>
        </w:rPr>
        <w:t>Example</w:t>
      </w:r>
      <w:r w:rsidR="000A5554" w:rsidRPr="00E762E6">
        <w:rPr>
          <w:rFonts w:ascii="Times New Roman" w:hAnsi="Times New Roman"/>
          <w:b/>
          <w:bCs/>
          <w:color w:val="000000"/>
        </w:rPr>
        <w:t xml:space="preserve">:  </w:t>
      </w:r>
    </w:p>
    <w:p w14:paraId="78C00D4D" w14:textId="576D0F50" w:rsidR="000A5554" w:rsidRDefault="000A5554" w:rsidP="00E11017">
      <w:pPr>
        <w:autoSpaceDE w:val="0"/>
        <w:autoSpaceDN w:val="0"/>
        <w:adjustRightInd w:val="0"/>
        <w:spacing w:after="0" w:line="240" w:lineRule="auto"/>
        <w:ind w:left="360" w:hanging="360"/>
        <w:rPr>
          <w:rFonts w:ascii="Times New Roman" w:hAnsi="Times New Roman"/>
          <w:color w:val="000000"/>
        </w:rPr>
      </w:pPr>
    </w:p>
    <w:p w14:paraId="615710F4" w14:textId="6838135A" w:rsidR="00001D0B" w:rsidRDefault="00001D0B" w:rsidP="00E11017">
      <w:pPr>
        <w:autoSpaceDE w:val="0"/>
        <w:autoSpaceDN w:val="0"/>
        <w:adjustRightInd w:val="0"/>
        <w:spacing w:after="0" w:line="240" w:lineRule="auto"/>
        <w:ind w:left="360" w:hanging="360"/>
        <w:rPr>
          <w:rFonts w:ascii="Times New Roman" w:hAnsi="Times New Roman"/>
          <w:color w:val="244061" w:themeColor="accent1" w:themeShade="80"/>
        </w:rPr>
      </w:pPr>
      <w:r w:rsidRPr="000A5554">
        <w:rPr>
          <w:rFonts w:ascii="Times New Roman" w:hAnsi="Times New Roman"/>
          <w:b/>
          <w:bCs/>
          <w:color w:val="244061" w:themeColor="accent1" w:themeShade="80"/>
        </w:rPr>
        <w:t xml:space="preserve">EDP </w:t>
      </w:r>
      <w:r w:rsidR="000A5554">
        <w:rPr>
          <w:rFonts w:ascii="Times New Roman" w:hAnsi="Times New Roman"/>
          <w:b/>
          <w:bCs/>
          <w:color w:val="244061" w:themeColor="accent1" w:themeShade="80"/>
        </w:rPr>
        <w:t>6</w:t>
      </w:r>
      <w:r w:rsidRPr="000A5554">
        <w:rPr>
          <w:rFonts w:ascii="Times New Roman" w:hAnsi="Times New Roman"/>
          <w:b/>
          <w:bCs/>
          <w:color w:val="244061" w:themeColor="accent1" w:themeShade="80"/>
        </w:rPr>
        <w:t xml:space="preserve">. </w:t>
      </w:r>
      <w:r w:rsidRPr="00044360">
        <w:rPr>
          <w:rFonts w:ascii="Times New Roman" w:hAnsi="Times New Roman"/>
          <w:bCs/>
        </w:rPr>
        <w:t>How strategies to promote learning and actively engage learners are</w:t>
      </w:r>
      <w:r w:rsidRPr="00044360">
        <w:rPr>
          <w:rFonts w:ascii="Times New Roman" w:hAnsi="Times New Roman"/>
        </w:rPr>
        <w:t xml:space="preserve"> incorporated </w:t>
      </w:r>
      <w:r w:rsidRPr="00044360">
        <w:rPr>
          <w:rFonts w:ascii="Times New Roman" w:hAnsi="Times New Roman"/>
          <w:color w:val="000000"/>
        </w:rPr>
        <w:t xml:space="preserve">into </w:t>
      </w:r>
      <w:r w:rsidRPr="00722441">
        <w:rPr>
          <w:rFonts w:ascii="Times New Roman" w:hAnsi="Times New Roman"/>
          <w:color w:val="244061" w:themeColor="accent1" w:themeShade="80"/>
        </w:rPr>
        <w:t>educational activities.</w:t>
      </w:r>
    </w:p>
    <w:p w14:paraId="4A4B5729" w14:textId="77777777" w:rsidR="000A5554" w:rsidRDefault="000A5554" w:rsidP="00E11017">
      <w:pPr>
        <w:autoSpaceDE w:val="0"/>
        <w:autoSpaceDN w:val="0"/>
        <w:adjustRightInd w:val="0"/>
        <w:spacing w:after="0" w:line="240" w:lineRule="auto"/>
        <w:ind w:left="360" w:hanging="360"/>
        <w:rPr>
          <w:rFonts w:ascii="Times New Roman" w:hAnsi="Times New Roman"/>
          <w:color w:val="244061" w:themeColor="accent1" w:themeShade="80"/>
        </w:rPr>
      </w:pPr>
    </w:p>
    <w:p w14:paraId="3E9DD978" w14:textId="5F99DD30"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Process </w:t>
      </w:r>
      <w:r w:rsidR="000A5554" w:rsidRPr="00E762E6">
        <w:rPr>
          <w:rFonts w:ascii="Times New Roman" w:hAnsi="Times New Roman"/>
          <w:b/>
          <w:bCs/>
          <w:color w:val="000000"/>
        </w:rPr>
        <w:t xml:space="preserve">Description:  </w:t>
      </w:r>
    </w:p>
    <w:p w14:paraId="48ACAA35" w14:textId="77777777" w:rsidR="000A5554" w:rsidRPr="00FA5128" w:rsidRDefault="000A5554" w:rsidP="000A5554">
      <w:pPr>
        <w:autoSpaceDE w:val="0"/>
        <w:autoSpaceDN w:val="0"/>
        <w:adjustRightInd w:val="0"/>
        <w:spacing w:after="0" w:line="240" w:lineRule="auto"/>
        <w:ind w:left="360" w:hanging="360"/>
        <w:rPr>
          <w:rFonts w:ascii="Times New Roman" w:hAnsi="Times New Roman"/>
          <w:b/>
          <w:bCs/>
        </w:rPr>
      </w:pPr>
    </w:p>
    <w:p w14:paraId="230A9663" w14:textId="517DBC4D"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0A5554">
        <w:rPr>
          <w:rFonts w:ascii="Times New Roman" w:hAnsi="Times New Roman"/>
          <w:b/>
          <w:bCs/>
          <w:color w:val="000000"/>
        </w:rPr>
        <w:t>Example</w:t>
      </w:r>
      <w:r w:rsidR="000A5554" w:rsidRPr="00E762E6">
        <w:rPr>
          <w:rFonts w:ascii="Times New Roman" w:hAnsi="Times New Roman"/>
          <w:b/>
          <w:bCs/>
          <w:color w:val="000000"/>
        </w:rPr>
        <w:t xml:space="preserve">:  </w:t>
      </w:r>
    </w:p>
    <w:p w14:paraId="6779027A" w14:textId="77777777" w:rsidR="00001D0B" w:rsidRDefault="00001D0B" w:rsidP="000A5554">
      <w:pPr>
        <w:autoSpaceDE w:val="0"/>
        <w:autoSpaceDN w:val="0"/>
        <w:adjustRightInd w:val="0"/>
        <w:spacing w:after="0" w:line="240" w:lineRule="auto"/>
        <w:rPr>
          <w:rFonts w:ascii="Times New Roman" w:hAnsi="Times New Roman"/>
          <w:i/>
          <w:iCs/>
          <w:color w:val="000000"/>
        </w:rPr>
      </w:pPr>
    </w:p>
    <w:p w14:paraId="56A9435A" w14:textId="77777777" w:rsidR="002A71AE" w:rsidRPr="006F56C9" w:rsidRDefault="002A71AE" w:rsidP="002A71AE">
      <w:pPr>
        <w:autoSpaceDE w:val="0"/>
        <w:autoSpaceDN w:val="0"/>
        <w:adjustRightInd w:val="0"/>
        <w:spacing w:after="0" w:line="240" w:lineRule="auto"/>
        <w:rPr>
          <w:rFonts w:eastAsia="Times-Roman"/>
          <w:color w:val="231F20"/>
          <w:sz w:val="24"/>
          <w:szCs w:val="24"/>
        </w:rPr>
      </w:pPr>
      <w:r w:rsidRPr="006F56C9">
        <w:rPr>
          <w:b/>
          <w:bCs/>
          <w:sz w:val="24"/>
          <w:szCs w:val="24"/>
          <w:u w:val="single"/>
        </w:rPr>
        <w:t>Evaluation</w:t>
      </w:r>
      <w:r w:rsidRPr="006F56C9">
        <w:rPr>
          <w:b/>
          <w:bCs/>
          <w:color w:val="231F20"/>
          <w:sz w:val="24"/>
          <w:szCs w:val="24"/>
        </w:rPr>
        <w:t>.</w:t>
      </w:r>
      <w:r w:rsidRPr="006F56C9">
        <w:rPr>
          <w:b/>
          <w:bCs/>
          <w:color w:val="231F20"/>
          <w:sz w:val="28"/>
          <w:szCs w:val="28"/>
        </w:rPr>
        <w:t xml:space="preserve"> </w:t>
      </w:r>
      <w:r w:rsidRPr="006F56C9">
        <w:rPr>
          <w:rFonts w:eastAsia="Times-Roman"/>
          <w:color w:val="231F20"/>
          <w:sz w:val="24"/>
          <w:szCs w:val="24"/>
        </w:rPr>
        <w:t>A clearly defined method that includes learner input is used to evaluate the effectiveness of each educational activity. Results from the activity evaluation are used to guide future activities.</w:t>
      </w:r>
    </w:p>
    <w:p w14:paraId="5EBDE70D" w14:textId="273B5958" w:rsidR="00001D0B" w:rsidRDefault="00001D0B" w:rsidP="00E11017">
      <w:pPr>
        <w:tabs>
          <w:tab w:val="left" w:pos="810"/>
        </w:tabs>
        <w:autoSpaceDE w:val="0"/>
        <w:autoSpaceDN w:val="0"/>
        <w:adjustRightInd w:val="0"/>
        <w:spacing w:after="0" w:line="240" w:lineRule="auto"/>
        <w:ind w:left="360" w:hanging="360"/>
        <w:rPr>
          <w:rFonts w:ascii="Times New Roman" w:hAnsi="Times New Roman"/>
          <w:b/>
          <w:bCs/>
          <w:color w:val="244061" w:themeColor="accent1" w:themeShade="80"/>
          <w:sz w:val="24"/>
          <w:szCs w:val="24"/>
        </w:rPr>
      </w:pPr>
    </w:p>
    <w:p w14:paraId="2ADF5DD6" w14:textId="561F9E8D" w:rsidR="002A71AE" w:rsidRDefault="002A71AE" w:rsidP="00E11017">
      <w:pPr>
        <w:tabs>
          <w:tab w:val="left" w:pos="810"/>
        </w:tabs>
        <w:autoSpaceDE w:val="0"/>
        <w:autoSpaceDN w:val="0"/>
        <w:adjustRightInd w:val="0"/>
        <w:spacing w:after="0" w:line="240" w:lineRule="auto"/>
        <w:ind w:left="360" w:hanging="360"/>
        <w:rPr>
          <w:rFonts w:ascii="Times New Roman" w:hAnsi="Times New Roman"/>
          <w:b/>
          <w:bCs/>
          <w:color w:val="244061" w:themeColor="accent1" w:themeShade="80"/>
          <w:sz w:val="24"/>
          <w:szCs w:val="24"/>
        </w:rPr>
      </w:pPr>
      <w:r w:rsidRPr="006F56C9">
        <w:rPr>
          <w:rFonts w:eastAsia="Times-Roman"/>
          <w:b/>
          <w:color w:val="231F20"/>
          <w:sz w:val="24"/>
          <w:szCs w:val="24"/>
        </w:rPr>
        <w:t>Describe and, using an example, demonstrate the following:</w:t>
      </w:r>
    </w:p>
    <w:p w14:paraId="3655D888" w14:textId="683055C1" w:rsidR="00001D0B" w:rsidRDefault="00001D0B" w:rsidP="002A71AE">
      <w:pPr>
        <w:tabs>
          <w:tab w:val="left" w:pos="810"/>
        </w:tabs>
        <w:autoSpaceDE w:val="0"/>
        <w:autoSpaceDN w:val="0"/>
        <w:adjustRightInd w:val="0"/>
        <w:spacing w:after="0" w:line="240" w:lineRule="auto"/>
        <w:ind w:left="810" w:hanging="810"/>
        <w:rPr>
          <w:rFonts w:ascii="Times New Roman" w:hAnsi="Times New Roman"/>
          <w:color w:val="000000"/>
        </w:rPr>
      </w:pPr>
      <w:r w:rsidRPr="00466261">
        <w:rPr>
          <w:rFonts w:ascii="Times New Roman" w:hAnsi="Times New Roman"/>
          <w:b/>
          <w:bCs/>
          <w:color w:val="244061" w:themeColor="accent1" w:themeShade="80"/>
          <w:sz w:val="24"/>
          <w:szCs w:val="24"/>
        </w:rPr>
        <w:t xml:space="preserve">EDP </w:t>
      </w:r>
      <w:r w:rsidR="000A5554">
        <w:rPr>
          <w:rFonts w:ascii="Times New Roman" w:hAnsi="Times New Roman"/>
          <w:b/>
          <w:bCs/>
          <w:color w:val="244061" w:themeColor="accent1" w:themeShade="80"/>
          <w:sz w:val="24"/>
          <w:szCs w:val="24"/>
        </w:rPr>
        <w:t>7</w:t>
      </w:r>
      <w:r w:rsidRPr="00466261">
        <w:rPr>
          <w:rFonts w:ascii="Times New Roman" w:hAnsi="Times New Roman"/>
          <w:b/>
          <w:bCs/>
          <w:color w:val="244061" w:themeColor="accent1" w:themeShade="80"/>
          <w:sz w:val="24"/>
          <w:szCs w:val="24"/>
        </w:rPr>
        <w:t>.</w:t>
      </w:r>
      <w:r w:rsidRPr="00466261">
        <w:rPr>
          <w:rFonts w:ascii="Times New Roman" w:hAnsi="Times New Roman"/>
          <w:color w:val="244061" w:themeColor="accent1" w:themeShade="80"/>
        </w:rPr>
        <w:t xml:space="preserve"> </w:t>
      </w:r>
      <w:r>
        <w:rPr>
          <w:rFonts w:ascii="Times New Roman" w:hAnsi="Times New Roman"/>
          <w:color w:val="000000"/>
        </w:rPr>
        <w:tab/>
        <w:t xml:space="preserve">How summative evaluation data for an educational activity are used to </w:t>
      </w:r>
      <w:r w:rsidR="000A5554">
        <w:rPr>
          <w:rFonts w:ascii="Times New Roman" w:hAnsi="Times New Roman"/>
          <w:color w:val="000000"/>
        </w:rPr>
        <w:t xml:space="preserve">analyze the outcomes of that activity </w:t>
      </w:r>
      <w:r w:rsidR="000A5554" w:rsidRPr="002A71AE">
        <w:rPr>
          <w:rFonts w:ascii="Times New Roman" w:hAnsi="Times New Roman"/>
          <w:b/>
          <w:bCs/>
          <w:color w:val="000000"/>
        </w:rPr>
        <w:t>and</w:t>
      </w:r>
      <w:r w:rsidR="000A5554">
        <w:rPr>
          <w:rFonts w:ascii="Times New Roman" w:hAnsi="Times New Roman"/>
          <w:color w:val="000000"/>
        </w:rPr>
        <w:t xml:space="preserve"> </w:t>
      </w:r>
      <w:r>
        <w:rPr>
          <w:rFonts w:ascii="Times New Roman" w:hAnsi="Times New Roman"/>
          <w:color w:val="000000"/>
        </w:rPr>
        <w:t>guide future activities</w:t>
      </w:r>
      <w:r w:rsidRPr="008D3257">
        <w:rPr>
          <w:rFonts w:ascii="Times New Roman" w:hAnsi="Times New Roman"/>
          <w:color w:val="000000"/>
        </w:rPr>
        <w:t>.</w:t>
      </w:r>
    </w:p>
    <w:p w14:paraId="2156C0A8" w14:textId="1829A3F5" w:rsidR="000A5554" w:rsidRDefault="000A5554" w:rsidP="00E11017">
      <w:pPr>
        <w:tabs>
          <w:tab w:val="left" w:pos="810"/>
        </w:tabs>
        <w:autoSpaceDE w:val="0"/>
        <w:autoSpaceDN w:val="0"/>
        <w:adjustRightInd w:val="0"/>
        <w:spacing w:after="0" w:line="240" w:lineRule="auto"/>
        <w:ind w:left="360" w:hanging="360"/>
        <w:rPr>
          <w:rFonts w:ascii="Times New Roman" w:hAnsi="Times New Roman"/>
          <w:color w:val="000000"/>
        </w:rPr>
      </w:pPr>
    </w:p>
    <w:p w14:paraId="25A893EB" w14:textId="01747B39"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Process </w:t>
      </w:r>
      <w:r w:rsidR="000A5554" w:rsidRPr="00E762E6">
        <w:rPr>
          <w:rFonts w:ascii="Times New Roman" w:hAnsi="Times New Roman"/>
          <w:b/>
          <w:bCs/>
          <w:color w:val="000000"/>
        </w:rPr>
        <w:t xml:space="preserve">Description:  </w:t>
      </w:r>
    </w:p>
    <w:p w14:paraId="4F3F5777" w14:textId="77777777" w:rsidR="000A5554" w:rsidRPr="00FA5128" w:rsidRDefault="000A5554" w:rsidP="000A5554">
      <w:pPr>
        <w:autoSpaceDE w:val="0"/>
        <w:autoSpaceDN w:val="0"/>
        <w:adjustRightInd w:val="0"/>
        <w:spacing w:after="0" w:line="240" w:lineRule="auto"/>
        <w:ind w:left="360" w:hanging="360"/>
        <w:rPr>
          <w:rFonts w:ascii="Times New Roman" w:hAnsi="Times New Roman"/>
          <w:b/>
          <w:bCs/>
        </w:rPr>
      </w:pPr>
    </w:p>
    <w:p w14:paraId="4C0B59CE" w14:textId="1029D38C" w:rsidR="000A5554" w:rsidRPr="00E762E6" w:rsidRDefault="002A71AE" w:rsidP="000A5554">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Specific </w:t>
      </w:r>
      <w:r w:rsidR="000A5554">
        <w:rPr>
          <w:rFonts w:ascii="Times New Roman" w:hAnsi="Times New Roman"/>
          <w:b/>
          <w:bCs/>
          <w:color w:val="000000"/>
        </w:rPr>
        <w:t>Example</w:t>
      </w:r>
      <w:r w:rsidR="000A5554" w:rsidRPr="00E762E6">
        <w:rPr>
          <w:rFonts w:ascii="Times New Roman" w:hAnsi="Times New Roman"/>
          <w:b/>
          <w:bCs/>
          <w:color w:val="000000"/>
        </w:rPr>
        <w:t xml:space="preserve">:  </w:t>
      </w:r>
    </w:p>
    <w:p w14:paraId="1083A6F4" w14:textId="6A810B0D" w:rsidR="000A5554" w:rsidRDefault="000A5554" w:rsidP="00E11017">
      <w:pPr>
        <w:tabs>
          <w:tab w:val="left" w:pos="810"/>
        </w:tabs>
        <w:autoSpaceDE w:val="0"/>
        <w:autoSpaceDN w:val="0"/>
        <w:adjustRightInd w:val="0"/>
        <w:spacing w:after="0" w:line="240" w:lineRule="auto"/>
        <w:ind w:left="360" w:hanging="360"/>
        <w:rPr>
          <w:rFonts w:ascii="Times New Roman" w:hAnsi="Times New Roman"/>
          <w:color w:val="000000"/>
        </w:rPr>
      </w:pPr>
    </w:p>
    <w:p w14:paraId="29836F2C" w14:textId="77777777" w:rsidR="00001D0B" w:rsidRDefault="00001D0B" w:rsidP="00E11017">
      <w:pPr>
        <w:tabs>
          <w:tab w:val="left" w:pos="810"/>
          <w:tab w:val="left" w:pos="990"/>
        </w:tabs>
        <w:autoSpaceDE w:val="0"/>
        <w:autoSpaceDN w:val="0"/>
        <w:adjustRightInd w:val="0"/>
        <w:spacing w:after="0" w:line="240" w:lineRule="auto"/>
        <w:ind w:left="360" w:hanging="360"/>
        <w:rPr>
          <w:rFonts w:ascii="Times New Roman" w:hAnsi="Times New Roman"/>
          <w:b/>
          <w:bCs/>
          <w:color w:val="244061" w:themeColor="accent1" w:themeShade="80"/>
          <w:sz w:val="24"/>
          <w:szCs w:val="24"/>
        </w:rPr>
      </w:pPr>
    </w:p>
    <w:p w14:paraId="324CB3BE" w14:textId="2FA56080" w:rsidR="00001D0B" w:rsidRPr="000A5554" w:rsidRDefault="00001D0B" w:rsidP="00E11017">
      <w:pPr>
        <w:autoSpaceDE w:val="0"/>
        <w:autoSpaceDN w:val="0"/>
        <w:adjustRightInd w:val="0"/>
        <w:spacing w:after="0" w:line="240" w:lineRule="auto"/>
        <w:ind w:left="360" w:hanging="360"/>
        <w:rPr>
          <w:rFonts w:ascii="Times New Roman" w:hAnsi="Times New Roman"/>
          <w:b/>
          <w:color w:val="244061" w:themeColor="accent1" w:themeShade="80"/>
          <w:sz w:val="28"/>
          <w:szCs w:val="28"/>
        </w:rPr>
      </w:pPr>
      <w:r w:rsidRPr="000A5554">
        <w:rPr>
          <w:rFonts w:ascii="Times New Roman" w:hAnsi="Times New Roman"/>
          <w:b/>
          <w:color w:val="244061" w:themeColor="accent1" w:themeShade="80"/>
          <w:sz w:val="28"/>
          <w:szCs w:val="28"/>
        </w:rPr>
        <w:t>Approved Provider Criterion 3:  Quality Outcomes (QO)</w:t>
      </w:r>
    </w:p>
    <w:p w14:paraId="439841D0" w14:textId="77777777" w:rsidR="00001D0B" w:rsidRDefault="00001D0B" w:rsidP="00E11017">
      <w:pPr>
        <w:autoSpaceDE w:val="0"/>
        <w:autoSpaceDN w:val="0"/>
        <w:adjustRightInd w:val="0"/>
        <w:spacing w:after="0" w:line="240" w:lineRule="auto"/>
        <w:ind w:left="360" w:hanging="360"/>
        <w:rPr>
          <w:rFonts w:ascii="Times New Roman" w:hAnsi="Times New Roman"/>
          <w:color w:val="000000"/>
        </w:rPr>
      </w:pPr>
    </w:p>
    <w:p w14:paraId="43218E79" w14:textId="237BE9E1" w:rsidR="00001D0B" w:rsidRDefault="00001D0B" w:rsidP="003D6B28">
      <w:pPr>
        <w:autoSpaceDE w:val="0"/>
        <w:autoSpaceDN w:val="0"/>
        <w:adjustRightInd w:val="0"/>
        <w:spacing w:after="0" w:line="240" w:lineRule="auto"/>
        <w:rPr>
          <w:rFonts w:ascii="Times New Roman" w:hAnsi="Times New Roman"/>
          <w:bCs/>
        </w:rPr>
      </w:pPr>
      <w:r w:rsidRPr="00024489">
        <w:rPr>
          <w:rFonts w:ascii="Times New Roman" w:hAnsi="Times New Roman"/>
          <w:bCs/>
        </w:rPr>
        <w:t>The</w:t>
      </w:r>
      <w:r>
        <w:rPr>
          <w:rFonts w:ascii="Times New Roman" w:hAnsi="Times New Roman"/>
          <w:bCs/>
        </w:rPr>
        <w:t xml:space="preserve"> Provider Unit engages in an ongoing evaluation process to analyze its overall effectiveness in </w:t>
      </w:r>
      <w:r w:rsidR="00980D86">
        <w:rPr>
          <w:rFonts w:ascii="Times New Roman" w:hAnsi="Times New Roman"/>
          <w:bCs/>
        </w:rPr>
        <w:t>fulfilling its goals and operational requirements to provide quality NCPD</w:t>
      </w:r>
      <w:r>
        <w:rPr>
          <w:rFonts w:ascii="Times New Roman" w:hAnsi="Times New Roman"/>
          <w:bCs/>
        </w:rPr>
        <w:t>.</w:t>
      </w:r>
      <w:r w:rsidR="00F16A48">
        <w:rPr>
          <w:rFonts w:ascii="Times New Roman" w:hAnsi="Times New Roman"/>
          <w:bCs/>
        </w:rPr>
        <w:t xml:space="preserve"> </w:t>
      </w:r>
    </w:p>
    <w:p w14:paraId="79637D7D" w14:textId="77777777" w:rsidR="00001D0B" w:rsidRDefault="00001D0B" w:rsidP="00E11017">
      <w:pPr>
        <w:autoSpaceDE w:val="0"/>
        <w:autoSpaceDN w:val="0"/>
        <w:adjustRightInd w:val="0"/>
        <w:spacing w:after="0" w:line="240" w:lineRule="auto"/>
        <w:ind w:left="360" w:hanging="360"/>
        <w:rPr>
          <w:rFonts w:ascii="Times New Roman" w:hAnsi="Times New Roman"/>
          <w:bCs/>
        </w:rPr>
      </w:pPr>
    </w:p>
    <w:p w14:paraId="78D213D3" w14:textId="454EA5FF" w:rsidR="00001D0B" w:rsidRDefault="001E0241" w:rsidP="001E0241">
      <w:pPr>
        <w:autoSpaceDE w:val="0"/>
        <w:autoSpaceDN w:val="0"/>
        <w:adjustRightInd w:val="0"/>
        <w:spacing w:after="0" w:line="240" w:lineRule="auto"/>
        <w:rPr>
          <w:rFonts w:ascii="Times New Roman" w:hAnsi="Times New Roman"/>
          <w:b/>
          <w:sz w:val="24"/>
          <w:szCs w:val="24"/>
        </w:rPr>
      </w:pPr>
      <w:r w:rsidRPr="006F56C9">
        <w:rPr>
          <w:b/>
          <w:bCs/>
          <w:color w:val="231F20"/>
          <w:sz w:val="24"/>
          <w:szCs w:val="24"/>
          <w:u w:val="single"/>
        </w:rPr>
        <w:t>Provider Unit Evaluation Process</w:t>
      </w:r>
      <w:r w:rsidRPr="006F56C9">
        <w:rPr>
          <w:b/>
          <w:bCs/>
          <w:color w:val="231F20"/>
          <w:sz w:val="24"/>
          <w:szCs w:val="24"/>
        </w:rPr>
        <w:t xml:space="preserve">. </w:t>
      </w:r>
      <w:r w:rsidRPr="006F56C9">
        <w:rPr>
          <w:rFonts w:eastAsia="Times-Roman"/>
          <w:color w:val="231F20"/>
          <w:sz w:val="24"/>
          <w:szCs w:val="24"/>
        </w:rPr>
        <w:t>The Provider Unit must evaluate the effectiveness of its overall functioning as a Provider Unit.</w:t>
      </w:r>
      <w:r w:rsidR="00001D0B" w:rsidRPr="006E320B">
        <w:rPr>
          <w:rFonts w:ascii="Times New Roman" w:hAnsi="Times New Roman"/>
          <w:b/>
          <w:sz w:val="24"/>
          <w:szCs w:val="24"/>
        </w:rPr>
        <w:br/>
        <w:t xml:space="preserve"> </w:t>
      </w:r>
    </w:p>
    <w:p w14:paraId="7543013F" w14:textId="08447D16" w:rsidR="001E0241" w:rsidRPr="001E0241" w:rsidRDefault="001E0241" w:rsidP="001E0241">
      <w:pPr>
        <w:autoSpaceDE w:val="0"/>
        <w:autoSpaceDN w:val="0"/>
        <w:adjustRightInd w:val="0"/>
        <w:spacing w:after="0" w:line="240" w:lineRule="auto"/>
        <w:ind w:left="810" w:hanging="810"/>
        <w:rPr>
          <w:rFonts w:eastAsia="Times-Roman"/>
          <w:b/>
          <w:color w:val="231F20"/>
          <w:sz w:val="24"/>
          <w:szCs w:val="24"/>
        </w:rPr>
      </w:pPr>
      <w:r w:rsidRPr="006F56C9">
        <w:rPr>
          <w:rFonts w:eastAsia="Times-Roman"/>
          <w:b/>
          <w:color w:val="231F20"/>
          <w:sz w:val="24"/>
          <w:szCs w:val="24"/>
        </w:rPr>
        <w:t>Describe and, using an example, demonstrate the following:</w:t>
      </w:r>
    </w:p>
    <w:p w14:paraId="2E4F89C1" w14:textId="71D528B4" w:rsidR="00001D0B" w:rsidRPr="006E320B" w:rsidRDefault="00001D0B" w:rsidP="00E11017">
      <w:pPr>
        <w:autoSpaceDE w:val="0"/>
        <w:autoSpaceDN w:val="0"/>
        <w:adjustRightInd w:val="0"/>
        <w:spacing w:after="0" w:line="240" w:lineRule="auto"/>
        <w:ind w:left="360" w:hanging="360"/>
        <w:rPr>
          <w:rFonts w:ascii="Times New Roman" w:hAnsi="Times New Roman"/>
          <w:i/>
          <w:iCs/>
          <w:color w:val="000000"/>
        </w:rPr>
      </w:pPr>
      <w:r w:rsidRPr="00466261">
        <w:rPr>
          <w:rFonts w:ascii="Times New Roman" w:hAnsi="Times New Roman"/>
          <w:b/>
          <w:bCs/>
          <w:color w:val="244061" w:themeColor="accent1" w:themeShade="80"/>
          <w:sz w:val="24"/>
          <w:szCs w:val="24"/>
        </w:rPr>
        <w:lastRenderedPageBreak/>
        <w:t>QO1.</w:t>
      </w:r>
      <w:r w:rsidRPr="00466261">
        <w:rPr>
          <w:rFonts w:ascii="Times New Roman" w:hAnsi="Times New Roman"/>
          <w:b/>
          <w:bCs/>
          <w:color w:val="244061" w:themeColor="accent1" w:themeShade="80"/>
        </w:rPr>
        <w:t xml:space="preserve"> </w:t>
      </w:r>
      <w:r w:rsidRPr="008D3257">
        <w:rPr>
          <w:rFonts w:ascii="Times New Roman" w:hAnsi="Times New Roman"/>
          <w:color w:val="000000"/>
        </w:rPr>
        <w:t xml:space="preserve">The process </w:t>
      </w:r>
      <w:r w:rsidR="00F16A48">
        <w:rPr>
          <w:rFonts w:ascii="Times New Roman" w:hAnsi="Times New Roman"/>
          <w:color w:val="000000"/>
        </w:rPr>
        <w:t>used</w:t>
      </w:r>
      <w:r w:rsidRPr="008D3257">
        <w:rPr>
          <w:rFonts w:ascii="Times New Roman" w:hAnsi="Times New Roman"/>
          <w:color w:val="000000"/>
        </w:rPr>
        <w:t xml:space="preserve"> for evaluating </w:t>
      </w:r>
      <w:r w:rsidR="00F16A48">
        <w:rPr>
          <w:rFonts w:ascii="Times New Roman" w:hAnsi="Times New Roman"/>
          <w:color w:val="000000"/>
        </w:rPr>
        <w:t xml:space="preserve">the overall </w:t>
      </w:r>
      <w:r w:rsidRPr="008D3257">
        <w:rPr>
          <w:rFonts w:ascii="Times New Roman" w:hAnsi="Times New Roman"/>
          <w:color w:val="000000"/>
        </w:rPr>
        <w:t xml:space="preserve">effectiveness of the Provider Unit in </w:t>
      </w:r>
      <w:r w:rsidR="006E320B">
        <w:rPr>
          <w:rFonts w:ascii="Times New Roman" w:hAnsi="Times New Roman"/>
          <w:color w:val="000000"/>
        </w:rPr>
        <w:t xml:space="preserve">carrying out its work as a provider of </w:t>
      </w:r>
      <w:r w:rsidR="00980D86">
        <w:rPr>
          <w:rFonts w:ascii="Times New Roman" w:hAnsi="Times New Roman"/>
          <w:color w:val="000000"/>
        </w:rPr>
        <w:t>nursing continuing professional development (NCPD</w:t>
      </w:r>
      <w:r w:rsidR="006E320B">
        <w:rPr>
          <w:rFonts w:ascii="Times New Roman" w:hAnsi="Times New Roman"/>
          <w:color w:val="000000"/>
        </w:rPr>
        <w:t>)</w:t>
      </w:r>
      <w:r w:rsidRPr="008D3257">
        <w:rPr>
          <w:rFonts w:ascii="Times New Roman" w:hAnsi="Times New Roman"/>
          <w:color w:val="000000"/>
        </w:rPr>
        <w:t>.</w:t>
      </w:r>
    </w:p>
    <w:p w14:paraId="3C646D95" w14:textId="2F37A05A" w:rsidR="00001D0B" w:rsidRDefault="00001D0B" w:rsidP="00E11017">
      <w:pPr>
        <w:autoSpaceDE w:val="0"/>
        <w:autoSpaceDN w:val="0"/>
        <w:adjustRightInd w:val="0"/>
        <w:spacing w:after="0" w:line="240" w:lineRule="auto"/>
        <w:ind w:left="360" w:hanging="360"/>
        <w:rPr>
          <w:rFonts w:ascii="Times New Roman" w:hAnsi="Times New Roman"/>
          <w:color w:val="000000"/>
        </w:rPr>
      </w:pPr>
    </w:p>
    <w:p w14:paraId="5DAB3550" w14:textId="3E26939F" w:rsidR="006E320B" w:rsidRPr="00E762E6" w:rsidRDefault="006E320B" w:rsidP="006E320B">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sidRPr="00E762E6">
        <w:rPr>
          <w:rFonts w:ascii="Times New Roman" w:hAnsi="Times New Roman"/>
          <w:b/>
          <w:bCs/>
          <w:color w:val="000000"/>
        </w:rPr>
        <w:t xml:space="preserve"> </w:t>
      </w:r>
      <w:r w:rsidR="001E0241">
        <w:rPr>
          <w:rFonts w:ascii="Times New Roman" w:hAnsi="Times New Roman"/>
          <w:b/>
          <w:bCs/>
          <w:color w:val="000000"/>
        </w:rPr>
        <w:t xml:space="preserve">Process Description: </w:t>
      </w:r>
    </w:p>
    <w:p w14:paraId="0C2936B3" w14:textId="77777777" w:rsidR="006E320B" w:rsidRPr="00FA5128" w:rsidRDefault="006E320B" w:rsidP="006E320B">
      <w:pPr>
        <w:autoSpaceDE w:val="0"/>
        <w:autoSpaceDN w:val="0"/>
        <w:adjustRightInd w:val="0"/>
        <w:spacing w:after="0" w:line="240" w:lineRule="auto"/>
        <w:ind w:left="360" w:hanging="360"/>
        <w:rPr>
          <w:rFonts w:ascii="Times New Roman" w:hAnsi="Times New Roman"/>
          <w:b/>
          <w:bCs/>
        </w:rPr>
      </w:pPr>
    </w:p>
    <w:p w14:paraId="6E5A2A99" w14:textId="77777777" w:rsidR="00001D0B" w:rsidRDefault="00001D0B" w:rsidP="00E11017">
      <w:pPr>
        <w:autoSpaceDE w:val="0"/>
        <w:autoSpaceDN w:val="0"/>
        <w:adjustRightInd w:val="0"/>
        <w:spacing w:after="0" w:line="240" w:lineRule="auto"/>
        <w:ind w:left="360" w:hanging="360"/>
        <w:rPr>
          <w:rFonts w:ascii="Times New Roman" w:hAnsi="Times New Roman"/>
          <w:b/>
          <w:bCs/>
          <w:color w:val="244061" w:themeColor="accent1" w:themeShade="80"/>
          <w:sz w:val="24"/>
          <w:szCs w:val="24"/>
        </w:rPr>
      </w:pPr>
    </w:p>
    <w:p w14:paraId="41ADEBB8" w14:textId="4708FDDA" w:rsidR="00001D0B" w:rsidRDefault="00001D0B" w:rsidP="00E11017">
      <w:pPr>
        <w:autoSpaceDE w:val="0"/>
        <w:autoSpaceDN w:val="0"/>
        <w:adjustRightInd w:val="0"/>
        <w:spacing w:after="0" w:line="240" w:lineRule="auto"/>
        <w:ind w:left="360" w:hanging="360"/>
        <w:rPr>
          <w:rFonts w:ascii="Times New Roman" w:hAnsi="Times New Roman"/>
          <w:i/>
          <w:iCs/>
          <w:color w:val="000000"/>
        </w:rPr>
      </w:pPr>
      <w:r w:rsidRPr="00466261">
        <w:rPr>
          <w:rFonts w:ascii="Times New Roman" w:hAnsi="Times New Roman"/>
          <w:b/>
          <w:bCs/>
          <w:color w:val="244061" w:themeColor="accent1" w:themeShade="80"/>
          <w:sz w:val="24"/>
          <w:szCs w:val="24"/>
        </w:rPr>
        <w:t>QO2</w:t>
      </w:r>
      <w:r w:rsidR="006E320B">
        <w:rPr>
          <w:rFonts w:ascii="Times New Roman" w:hAnsi="Times New Roman"/>
          <w:b/>
          <w:bCs/>
          <w:color w:val="244061" w:themeColor="accent1" w:themeShade="80"/>
          <w:sz w:val="24"/>
          <w:szCs w:val="24"/>
        </w:rPr>
        <w:t>a</w:t>
      </w:r>
      <w:r w:rsidRPr="006A4182">
        <w:rPr>
          <w:rFonts w:ascii="Times New Roman" w:hAnsi="Times New Roman"/>
          <w:b/>
          <w:bCs/>
          <w:sz w:val="24"/>
          <w:szCs w:val="24"/>
        </w:rPr>
        <w:t>.</w:t>
      </w:r>
      <w:r w:rsidRPr="008D3257">
        <w:rPr>
          <w:rFonts w:ascii="Times New Roman" w:hAnsi="Times New Roman"/>
          <w:b/>
          <w:bCs/>
          <w:color w:val="9C7EBA"/>
        </w:rPr>
        <w:t xml:space="preserve"> </w:t>
      </w:r>
      <w:r w:rsidR="006E320B">
        <w:rPr>
          <w:rFonts w:ascii="Times New Roman" w:hAnsi="Times New Roman"/>
          <w:color w:val="000000"/>
        </w:rPr>
        <w:t xml:space="preserve">Identify at </w:t>
      </w:r>
      <w:r w:rsidR="006E320B" w:rsidRPr="00343229">
        <w:rPr>
          <w:rFonts w:ascii="Times New Roman" w:hAnsi="Times New Roman"/>
          <w:b/>
          <w:bCs/>
          <w:color w:val="000000"/>
        </w:rPr>
        <w:t>least one quality outcome</w:t>
      </w:r>
      <w:r w:rsidR="006E320B">
        <w:rPr>
          <w:rFonts w:ascii="Times New Roman" w:hAnsi="Times New Roman"/>
          <w:color w:val="000000"/>
        </w:rPr>
        <w:t xml:space="preserve"> the provider unit has established and worked to achieve over the past twelve months to improve provider unit operations. Identify the metrics to measure success in achieving that outcome. </w:t>
      </w:r>
    </w:p>
    <w:p w14:paraId="4CBB9BF0" w14:textId="545A29FE" w:rsidR="006E320B" w:rsidRDefault="006E320B" w:rsidP="00E11017">
      <w:pPr>
        <w:autoSpaceDE w:val="0"/>
        <w:autoSpaceDN w:val="0"/>
        <w:adjustRightInd w:val="0"/>
        <w:spacing w:after="0" w:line="240" w:lineRule="auto"/>
        <w:ind w:left="360" w:hanging="360"/>
        <w:rPr>
          <w:rFonts w:ascii="Times New Roman" w:hAnsi="Times New Roman"/>
          <w:i/>
          <w:iCs/>
          <w:color w:val="000000"/>
        </w:rPr>
      </w:pPr>
    </w:p>
    <w:p w14:paraId="6D0AE0D3" w14:textId="7311B5B7" w:rsidR="006E320B" w:rsidRPr="00E762E6" w:rsidRDefault="001E0241" w:rsidP="006E320B">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Outcome: </w:t>
      </w:r>
    </w:p>
    <w:p w14:paraId="555FFEB4" w14:textId="77777777" w:rsidR="006E320B" w:rsidRPr="00FA5128" w:rsidRDefault="006E320B" w:rsidP="006E320B">
      <w:pPr>
        <w:autoSpaceDE w:val="0"/>
        <w:autoSpaceDN w:val="0"/>
        <w:adjustRightInd w:val="0"/>
        <w:spacing w:after="0" w:line="240" w:lineRule="auto"/>
        <w:ind w:left="360" w:hanging="360"/>
        <w:rPr>
          <w:rFonts w:ascii="Times New Roman" w:hAnsi="Times New Roman"/>
          <w:b/>
          <w:bCs/>
        </w:rPr>
      </w:pPr>
    </w:p>
    <w:p w14:paraId="5E9B728A" w14:textId="7EE2519F" w:rsidR="00343229" w:rsidRDefault="00343229" w:rsidP="00343229">
      <w:pPr>
        <w:autoSpaceDE w:val="0"/>
        <w:autoSpaceDN w:val="0"/>
        <w:adjustRightInd w:val="0"/>
        <w:spacing w:after="0" w:line="240" w:lineRule="auto"/>
        <w:ind w:left="360" w:hanging="360"/>
        <w:rPr>
          <w:rFonts w:ascii="Times New Roman" w:hAnsi="Times New Roman"/>
          <w:i/>
          <w:iCs/>
          <w:color w:val="000000"/>
        </w:rPr>
      </w:pPr>
      <w:r w:rsidRPr="00466261">
        <w:rPr>
          <w:rFonts w:ascii="Times New Roman" w:hAnsi="Times New Roman"/>
          <w:b/>
          <w:bCs/>
          <w:color w:val="244061" w:themeColor="accent1" w:themeShade="80"/>
          <w:sz w:val="24"/>
          <w:szCs w:val="24"/>
        </w:rPr>
        <w:t>QO2</w:t>
      </w:r>
      <w:r>
        <w:rPr>
          <w:rFonts w:ascii="Times New Roman" w:hAnsi="Times New Roman"/>
          <w:b/>
          <w:bCs/>
          <w:color w:val="244061" w:themeColor="accent1" w:themeShade="80"/>
          <w:sz w:val="24"/>
          <w:szCs w:val="24"/>
        </w:rPr>
        <w:t>b</w:t>
      </w:r>
      <w:r w:rsidRPr="006A4182">
        <w:rPr>
          <w:rFonts w:ascii="Times New Roman" w:hAnsi="Times New Roman"/>
          <w:b/>
          <w:bCs/>
          <w:sz w:val="24"/>
          <w:szCs w:val="24"/>
        </w:rPr>
        <w:t>.</w:t>
      </w:r>
      <w:r w:rsidRPr="008D3257">
        <w:rPr>
          <w:rFonts w:ascii="Times New Roman" w:hAnsi="Times New Roman"/>
          <w:b/>
          <w:bCs/>
          <w:color w:val="9C7EBA"/>
        </w:rPr>
        <w:t xml:space="preserve"> </w:t>
      </w:r>
      <w:r>
        <w:rPr>
          <w:rFonts w:ascii="Times New Roman" w:hAnsi="Times New Roman"/>
          <w:color w:val="000000"/>
        </w:rPr>
        <w:t>Using one of the quality outcomes identified in QO2a, explain how the most recent evaluation process (QO1) resulted in the development and/or improvement of an identified outcome for provider unit operations, including how that outcome was measured and analyzed.</w:t>
      </w:r>
    </w:p>
    <w:p w14:paraId="0C8608AE" w14:textId="77777777" w:rsidR="00343229" w:rsidRDefault="00343229" w:rsidP="00343229">
      <w:pPr>
        <w:autoSpaceDE w:val="0"/>
        <w:autoSpaceDN w:val="0"/>
        <w:adjustRightInd w:val="0"/>
        <w:spacing w:after="0" w:line="240" w:lineRule="auto"/>
        <w:ind w:left="360" w:hanging="360"/>
        <w:rPr>
          <w:rFonts w:ascii="Times New Roman" w:hAnsi="Times New Roman"/>
          <w:i/>
          <w:iCs/>
          <w:color w:val="000000"/>
        </w:rPr>
      </w:pPr>
    </w:p>
    <w:p w14:paraId="0D07A7F2" w14:textId="24A51C41" w:rsidR="00343229" w:rsidRPr="00E762E6" w:rsidRDefault="00980D86" w:rsidP="00343229">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Outcome Evaluation</w:t>
      </w:r>
      <w:r w:rsidR="001E0241">
        <w:rPr>
          <w:rFonts w:ascii="Times New Roman" w:hAnsi="Times New Roman"/>
          <w:b/>
          <w:bCs/>
          <w:color w:val="000000"/>
        </w:rPr>
        <w:t xml:space="preserve"> Description:</w:t>
      </w:r>
    </w:p>
    <w:p w14:paraId="171D6AEB" w14:textId="77777777" w:rsidR="00343229" w:rsidRDefault="00343229" w:rsidP="00E11017">
      <w:pPr>
        <w:autoSpaceDE w:val="0"/>
        <w:autoSpaceDN w:val="0"/>
        <w:adjustRightInd w:val="0"/>
        <w:spacing w:after="0" w:line="240" w:lineRule="auto"/>
        <w:ind w:left="360" w:hanging="360"/>
        <w:rPr>
          <w:rFonts w:ascii="Times New Roman" w:hAnsi="Times New Roman"/>
          <w:b/>
          <w:bCs/>
          <w:iCs/>
          <w:color w:val="E36C0A" w:themeColor="accent6" w:themeShade="BF"/>
          <w:sz w:val="24"/>
          <w:szCs w:val="24"/>
        </w:rPr>
      </w:pPr>
    </w:p>
    <w:p w14:paraId="06F10A58" w14:textId="79F069F2" w:rsidR="00001D0B" w:rsidRPr="006E320B" w:rsidRDefault="00001D0B" w:rsidP="00E11017">
      <w:pPr>
        <w:autoSpaceDE w:val="0"/>
        <w:autoSpaceDN w:val="0"/>
        <w:adjustRightInd w:val="0"/>
        <w:spacing w:after="0" w:line="240" w:lineRule="auto"/>
        <w:ind w:left="360" w:hanging="360"/>
        <w:rPr>
          <w:rFonts w:ascii="Times New Roman" w:hAnsi="Times New Roman"/>
          <w:b/>
          <w:bCs/>
          <w:iCs/>
          <w:color w:val="000000"/>
          <w:sz w:val="24"/>
          <w:szCs w:val="24"/>
        </w:rPr>
      </w:pPr>
      <w:r w:rsidRPr="006E320B">
        <w:rPr>
          <w:rFonts w:ascii="Times New Roman" w:hAnsi="Times New Roman"/>
          <w:b/>
          <w:bCs/>
          <w:iCs/>
          <w:color w:val="E36C0A" w:themeColor="accent6" w:themeShade="BF"/>
          <w:sz w:val="24"/>
          <w:szCs w:val="24"/>
        </w:rPr>
        <w:t>VALUE/BENEFIT TO NURSING PROFESSIONAL DEVELOPMENT</w:t>
      </w:r>
    </w:p>
    <w:p w14:paraId="68268C09" w14:textId="77777777" w:rsidR="00001D0B" w:rsidRPr="00024489" w:rsidRDefault="00001D0B" w:rsidP="00E11017">
      <w:pPr>
        <w:autoSpaceDE w:val="0"/>
        <w:autoSpaceDN w:val="0"/>
        <w:adjustRightInd w:val="0"/>
        <w:spacing w:after="0" w:line="240" w:lineRule="auto"/>
        <w:ind w:left="360" w:hanging="360"/>
        <w:rPr>
          <w:rFonts w:ascii="Times New Roman" w:hAnsi="Times New Roman"/>
          <w:iCs/>
          <w:color w:val="000000"/>
        </w:rPr>
      </w:pPr>
    </w:p>
    <w:p w14:paraId="5578FEBA" w14:textId="55987ED3" w:rsidR="00343229" w:rsidRDefault="00343229" w:rsidP="00343229">
      <w:pPr>
        <w:autoSpaceDE w:val="0"/>
        <w:autoSpaceDN w:val="0"/>
        <w:adjustRightInd w:val="0"/>
        <w:spacing w:after="0" w:line="240" w:lineRule="auto"/>
        <w:ind w:left="360" w:hanging="360"/>
        <w:rPr>
          <w:rFonts w:ascii="Times New Roman" w:hAnsi="Times New Roman"/>
          <w:i/>
          <w:iCs/>
          <w:color w:val="000000"/>
        </w:rPr>
      </w:pPr>
      <w:r w:rsidRPr="00466261">
        <w:rPr>
          <w:rFonts w:ascii="Times New Roman" w:hAnsi="Times New Roman"/>
          <w:b/>
          <w:bCs/>
          <w:color w:val="244061" w:themeColor="accent1" w:themeShade="80"/>
          <w:sz w:val="24"/>
          <w:szCs w:val="24"/>
        </w:rPr>
        <w:t>QO</w:t>
      </w:r>
      <w:r>
        <w:rPr>
          <w:rFonts w:ascii="Times New Roman" w:hAnsi="Times New Roman"/>
          <w:b/>
          <w:bCs/>
          <w:color w:val="244061" w:themeColor="accent1" w:themeShade="80"/>
          <w:sz w:val="24"/>
          <w:szCs w:val="24"/>
        </w:rPr>
        <w:t>3a</w:t>
      </w:r>
      <w:r w:rsidRPr="006A4182">
        <w:rPr>
          <w:rFonts w:ascii="Times New Roman" w:hAnsi="Times New Roman"/>
          <w:b/>
          <w:bCs/>
          <w:sz w:val="24"/>
          <w:szCs w:val="24"/>
        </w:rPr>
        <w:t>.</w:t>
      </w:r>
      <w:r w:rsidRPr="008D3257">
        <w:rPr>
          <w:rFonts w:ascii="Times New Roman" w:hAnsi="Times New Roman"/>
          <w:b/>
          <w:bCs/>
          <w:color w:val="9C7EBA"/>
        </w:rPr>
        <w:t xml:space="preserve"> </w:t>
      </w:r>
      <w:r>
        <w:rPr>
          <w:rFonts w:ascii="Times New Roman" w:hAnsi="Times New Roman"/>
          <w:color w:val="000000"/>
        </w:rPr>
        <w:t xml:space="preserve">Identify at </w:t>
      </w:r>
      <w:r w:rsidRPr="00343229">
        <w:rPr>
          <w:rFonts w:ascii="Times New Roman" w:hAnsi="Times New Roman"/>
          <w:b/>
          <w:bCs/>
          <w:color w:val="000000"/>
        </w:rPr>
        <w:t>least one quality outcome</w:t>
      </w:r>
      <w:r>
        <w:rPr>
          <w:rFonts w:ascii="Times New Roman" w:hAnsi="Times New Roman"/>
          <w:color w:val="000000"/>
        </w:rPr>
        <w:t xml:space="preserve"> the provider unit has established and worked to achieve over the past twelve months to improve the professional development of nurses. Identify the metrics to measure success in achieving that outcome. </w:t>
      </w:r>
    </w:p>
    <w:p w14:paraId="1DD10BDA" w14:textId="77777777" w:rsidR="00343229" w:rsidRDefault="00343229" w:rsidP="00343229">
      <w:pPr>
        <w:autoSpaceDE w:val="0"/>
        <w:autoSpaceDN w:val="0"/>
        <w:adjustRightInd w:val="0"/>
        <w:spacing w:after="0" w:line="240" w:lineRule="auto"/>
        <w:ind w:left="360" w:hanging="360"/>
        <w:rPr>
          <w:rFonts w:ascii="Times New Roman" w:hAnsi="Times New Roman"/>
          <w:i/>
          <w:iCs/>
          <w:color w:val="000000"/>
        </w:rPr>
      </w:pPr>
    </w:p>
    <w:p w14:paraId="77C05B58" w14:textId="5001E172" w:rsidR="00343229" w:rsidRPr="00E762E6" w:rsidRDefault="001E0241" w:rsidP="00343229">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 xml:space="preserve">Outcome: </w:t>
      </w:r>
    </w:p>
    <w:p w14:paraId="297D452B" w14:textId="77777777" w:rsidR="00343229" w:rsidRPr="00FA5128" w:rsidRDefault="00343229" w:rsidP="00343229">
      <w:pPr>
        <w:autoSpaceDE w:val="0"/>
        <w:autoSpaceDN w:val="0"/>
        <w:adjustRightInd w:val="0"/>
        <w:spacing w:after="0" w:line="240" w:lineRule="auto"/>
        <w:ind w:left="360" w:hanging="360"/>
        <w:rPr>
          <w:rFonts w:ascii="Times New Roman" w:hAnsi="Times New Roman"/>
          <w:b/>
          <w:bCs/>
        </w:rPr>
      </w:pPr>
    </w:p>
    <w:p w14:paraId="45D34263" w14:textId="102FDA6A" w:rsidR="00343229" w:rsidRDefault="00343229" w:rsidP="00343229">
      <w:pPr>
        <w:autoSpaceDE w:val="0"/>
        <w:autoSpaceDN w:val="0"/>
        <w:adjustRightInd w:val="0"/>
        <w:spacing w:after="0" w:line="240" w:lineRule="auto"/>
        <w:ind w:left="360" w:hanging="360"/>
        <w:rPr>
          <w:rFonts w:ascii="Times New Roman" w:hAnsi="Times New Roman"/>
          <w:i/>
          <w:iCs/>
          <w:color w:val="000000"/>
        </w:rPr>
      </w:pPr>
      <w:r w:rsidRPr="00466261">
        <w:rPr>
          <w:rFonts w:ascii="Times New Roman" w:hAnsi="Times New Roman"/>
          <w:b/>
          <w:bCs/>
          <w:color w:val="244061" w:themeColor="accent1" w:themeShade="80"/>
          <w:sz w:val="24"/>
          <w:szCs w:val="24"/>
        </w:rPr>
        <w:t>QO</w:t>
      </w:r>
      <w:r>
        <w:rPr>
          <w:rFonts w:ascii="Times New Roman" w:hAnsi="Times New Roman"/>
          <w:b/>
          <w:bCs/>
          <w:color w:val="244061" w:themeColor="accent1" w:themeShade="80"/>
          <w:sz w:val="24"/>
          <w:szCs w:val="24"/>
        </w:rPr>
        <w:t>3b</w:t>
      </w:r>
      <w:r w:rsidRPr="006A4182">
        <w:rPr>
          <w:rFonts w:ascii="Times New Roman" w:hAnsi="Times New Roman"/>
          <w:b/>
          <w:bCs/>
          <w:sz w:val="24"/>
          <w:szCs w:val="24"/>
        </w:rPr>
        <w:t>.</w:t>
      </w:r>
      <w:r w:rsidRPr="008D3257">
        <w:rPr>
          <w:rFonts w:ascii="Times New Roman" w:hAnsi="Times New Roman"/>
          <w:b/>
          <w:bCs/>
          <w:color w:val="9C7EBA"/>
        </w:rPr>
        <w:t xml:space="preserve"> </w:t>
      </w:r>
      <w:r>
        <w:rPr>
          <w:rFonts w:ascii="Times New Roman" w:hAnsi="Times New Roman"/>
          <w:color w:val="000000"/>
        </w:rPr>
        <w:t>Using one of the quality outcomes identified in QO3a, explain how the most recent evaluation process (QO1) resulted in the development and/or improvement of an identified outcome to improve the professional development of nurses, including how that outcome was measured and analyzed.</w:t>
      </w:r>
    </w:p>
    <w:p w14:paraId="54A6998B" w14:textId="77777777" w:rsidR="00343229" w:rsidRDefault="00343229" w:rsidP="00343229">
      <w:pPr>
        <w:autoSpaceDE w:val="0"/>
        <w:autoSpaceDN w:val="0"/>
        <w:adjustRightInd w:val="0"/>
        <w:spacing w:after="0" w:line="240" w:lineRule="auto"/>
        <w:ind w:left="360" w:hanging="360"/>
        <w:rPr>
          <w:rFonts w:ascii="Times New Roman" w:hAnsi="Times New Roman"/>
          <w:i/>
          <w:iCs/>
          <w:color w:val="000000"/>
        </w:rPr>
      </w:pPr>
    </w:p>
    <w:p w14:paraId="165D5193" w14:textId="2F45BA10" w:rsidR="00343229" w:rsidRPr="00E762E6" w:rsidRDefault="00980D86" w:rsidP="00343229">
      <w:pPr>
        <w:shd w:val="clear" w:color="auto" w:fill="DBE5F1" w:themeFill="accent1" w:themeFillTint="33"/>
        <w:autoSpaceDE w:val="0"/>
        <w:autoSpaceDN w:val="0"/>
        <w:adjustRightInd w:val="0"/>
        <w:spacing w:after="0" w:line="240" w:lineRule="auto"/>
        <w:ind w:left="360" w:hanging="360"/>
        <w:rPr>
          <w:rFonts w:ascii="Times New Roman" w:hAnsi="Times New Roman"/>
          <w:b/>
          <w:bCs/>
          <w:color w:val="000000"/>
        </w:rPr>
      </w:pPr>
      <w:r>
        <w:rPr>
          <w:rFonts w:ascii="Times New Roman" w:hAnsi="Times New Roman"/>
          <w:b/>
          <w:bCs/>
          <w:color w:val="000000"/>
        </w:rPr>
        <w:t>Outcome Evaluation</w:t>
      </w:r>
      <w:r w:rsidR="001E0241">
        <w:rPr>
          <w:rFonts w:ascii="Times New Roman" w:hAnsi="Times New Roman"/>
          <w:b/>
          <w:bCs/>
          <w:color w:val="000000"/>
        </w:rPr>
        <w:t xml:space="preserve"> Description:</w:t>
      </w:r>
    </w:p>
    <w:p w14:paraId="469F03D7" w14:textId="08A7294D" w:rsidR="00001D0B" w:rsidRDefault="00001D0B" w:rsidP="00001D0B">
      <w:pPr>
        <w:autoSpaceDE w:val="0"/>
        <w:autoSpaceDN w:val="0"/>
        <w:adjustRightInd w:val="0"/>
        <w:spacing w:after="0" w:line="240" w:lineRule="auto"/>
        <w:rPr>
          <w:rFonts w:ascii="Times New Roman" w:hAnsi="Times New Roman"/>
          <w:i/>
          <w:iCs/>
          <w:color w:val="000000"/>
        </w:rPr>
      </w:pPr>
    </w:p>
    <w:p w14:paraId="0FE814F7" w14:textId="77777777" w:rsidR="00343229" w:rsidRDefault="00343229" w:rsidP="00001D0B">
      <w:pPr>
        <w:autoSpaceDE w:val="0"/>
        <w:autoSpaceDN w:val="0"/>
        <w:adjustRightInd w:val="0"/>
        <w:spacing w:after="0" w:line="240" w:lineRule="auto"/>
        <w:rPr>
          <w:rFonts w:ascii="Times New Roman" w:hAnsi="Times New Roman"/>
          <w:i/>
          <w:iCs/>
          <w:color w:val="000000"/>
        </w:rPr>
      </w:pPr>
    </w:p>
    <w:p w14:paraId="699FBE1E" w14:textId="77777777" w:rsidR="00343229" w:rsidRDefault="00343229" w:rsidP="00001D0B">
      <w:pPr>
        <w:tabs>
          <w:tab w:val="left" w:pos="1080"/>
        </w:tabs>
        <w:autoSpaceDE w:val="0"/>
        <w:autoSpaceDN w:val="0"/>
        <w:adjustRightInd w:val="0"/>
        <w:spacing w:after="0" w:line="240" w:lineRule="auto"/>
        <w:rPr>
          <w:rFonts w:ascii="Times New Roman" w:hAnsi="Times New Roman"/>
          <w:b/>
          <w:color w:val="244061" w:themeColor="accent1" w:themeShade="80"/>
        </w:rPr>
      </w:pPr>
    </w:p>
    <w:p w14:paraId="0A648DB2" w14:textId="77777777" w:rsidR="00C26BF0" w:rsidRPr="00343229" w:rsidRDefault="00C26BF0" w:rsidP="00343229">
      <w:pPr>
        <w:autoSpaceDE w:val="0"/>
        <w:autoSpaceDN w:val="0"/>
        <w:adjustRightInd w:val="0"/>
        <w:spacing w:after="0" w:line="240" w:lineRule="auto"/>
        <w:jc w:val="both"/>
        <w:rPr>
          <w:rFonts w:cs="Times New Roman"/>
          <w:b/>
          <w:bCs/>
          <w:sz w:val="24"/>
          <w:szCs w:val="24"/>
        </w:rPr>
      </w:pPr>
    </w:p>
    <w:sectPr w:rsidR="00C26BF0" w:rsidRPr="00343229" w:rsidSect="00342056">
      <w:headerReference w:type="default" r:id="rId9"/>
      <w:footerReference w:type="default" r:id="rId10"/>
      <w:pgSz w:w="12240" w:h="15840"/>
      <w:pgMar w:top="1440" w:right="1440" w:bottom="1440" w:left="1440" w:header="45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7376" w14:textId="77777777" w:rsidR="00384B41" w:rsidRDefault="00384B41" w:rsidP="00E308E8">
      <w:pPr>
        <w:spacing w:after="0" w:line="240" w:lineRule="auto"/>
      </w:pPr>
      <w:r>
        <w:separator/>
      </w:r>
    </w:p>
  </w:endnote>
  <w:endnote w:type="continuationSeparator" w:id="0">
    <w:p w14:paraId="2CAA0C0F" w14:textId="77777777" w:rsidR="00384B41" w:rsidRDefault="00384B41" w:rsidP="00E3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PMingLiU"/>
    <w:panose1 w:val="00000000000000000000"/>
    <w:charset w:val="88"/>
    <w:family w:val="roman"/>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460548251"/>
      <w:docPartObj>
        <w:docPartGallery w:val="Page Numbers (Bottom of Page)"/>
        <w:docPartUnique/>
      </w:docPartObj>
    </w:sdtPr>
    <w:sdtEndPr/>
    <w:sdtContent>
      <w:sdt>
        <w:sdtPr>
          <w:rPr>
            <w:rFonts w:cs="Times New Roman"/>
          </w:rPr>
          <w:id w:val="565050523"/>
          <w:docPartObj>
            <w:docPartGallery w:val="Page Numbers (Top of Page)"/>
            <w:docPartUnique/>
          </w:docPartObj>
        </w:sdtPr>
        <w:sdtEndPr/>
        <w:sdtContent>
          <w:p w14:paraId="12C55C87" w14:textId="2C742BC9" w:rsidR="00294D62" w:rsidRPr="00126A88" w:rsidRDefault="00050B90" w:rsidP="00CE0DA5">
            <w:pPr>
              <w:pStyle w:val="Footer"/>
              <w:jc w:val="center"/>
              <w:rPr>
                <w:rFonts w:cs="Times New Roman"/>
                <w:b/>
                <w:color w:val="5F497A" w:themeColor="accent4" w:themeShade="BF"/>
                <w:sz w:val="20"/>
                <w:szCs w:val="20"/>
                <w:lang w:bidi="en-US"/>
              </w:rPr>
            </w:pPr>
            <w:r>
              <w:rPr>
                <w:rFonts w:cs="Times New Roman"/>
                <w:b/>
                <w:color w:val="1F497D" w:themeColor="text2"/>
                <w:sz w:val="20"/>
                <w:szCs w:val="20"/>
                <w:lang w:bidi="en-US"/>
              </w:rPr>
              <w:t>Maryland</w:t>
            </w:r>
            <w:r w:rsidR="00CE0DA5" w:rsidRPr="001B4F7A">
              <w:rPr>
                <w:rFonts w:cs="Times New Roman"/>
                <w:b/>
                <w:color w:val="1F497D" w:themeColor="text2"/>
                <w:sz w:val="20"/>
                <w:szCs w:val="20"/>
                <w:lang w:bidi="en-US"/>
              </w:rPr>
              <w:t xml:space="preserve"> Nurses Association is accredited as an approver of </w:t>
            </w:r>
            <w:r w:rsidR="00126A88" w:rsidRPr="001B4F7A">
              <w:rPr>
                <w:rFonts w:cs="Times New Roman"/>
                <w:b/>
                <w:color w:val="1F497D" w:themeColor="text2"/>
                <w:sz w:val="20"/>
                <w:szCs w:val="20"/>
                <w:lang w:bidi="en-US"/>
              </w:rPr>
              <w:t xml:space="preserve">nursing </w:t>
            </w:r>
            <w:r w:rsidR="00CE0DA5" w:rsidRPr="001B4F7A">
              <w:rPr>
                <w:rFonts w:cs="Times New Roman"/>
                <w:b/>
                <w:color w:val="1F497D" w:themeColor="text2"/>
                <w:sz w:val="20"/>
                <w:szCs w:val="20"/>
                <w:lang w:bidi="en-US"/>
              </w:rPr>
              <w:t xml:space="preserve">continuing </w:t>
            </w:r>
            <w:r w:rsidR="00126A88" w:rsidRPr="001B4F7A">
              <w:rPr>
                <w:rFonts w:cs="Times New Roman"/>
                <w:b/>
                <w:color w:val="1F497D" w:themeColor="text2"/>
                <w:sz w:val="20"/>
                <w:szCs w:val="20"/>
                <w:lang w:bidi="en-US"/>
              </w:rPr>
              <w:t>professional development</w:t>
            </w:r>
            <w:r w:rsidR="00CE0DA5" w:rsidRPr="001B4F7A">
              <w:rPr>
                <w:rFonts w:cs="Times New Roman"/>
                <w:b/>
                <w:color w:val="1F497D" w:themeColor="text2"/>
                <w:sz w:val="20"/>
                <w:szCs w:val="20"/>
                <w:lang w:bidi="en-US"/>
              </w:rPr>
              <w:t xml:space="preserve"> by the American Nurses Credentialing Center’s Commission on Accreditation.</w:t>
            </w:r>
          </w:p>
          <w:p w14:paraId="387B7412" w14:textId="77777777" w:rsidR="00C74D8D" w:rsidRPr="00294D62" w:rsidRDefault="00D61964">
            <w:pPr>
              <w:pStyle w:val="Footer"/>
              <w:jc w:val="right"/>
              <w:rPr>
                <w:rFonts w:cs="Times New Roman"/>
              </w:rPr>
            </w:pPr>
            <w:r w:rsidRPr="00294D62">
              <w:rPr>
                <w:rFonts w:cs="Times New Roman"/>
              </w:rPr>
              <w:tab/>
            </w:r>
            <w:r w:rsidRPr="00294D62">
              <w:rPr>
                <w:rFonts w:cs="Times New Roman"/>
              </w:rPr>
              <w:tab/>
            </w:r>
            <w:r w:rsidR="00C74D8D" w:rsidRPr="00294D62">
              <w:rPr>
                <w:rFonts w:cs="Times New Roman"/>
              </w:rPr>
              <w:t xml:space="preserve">Page </w:t>
            </w:r>
            <w:r w:rsidR="00F707AD" w:rsidRPr="00294D62">
              <w:rPr>
                <w:rFonts w:cs="Times New Roman"/>
                <w:b/>
                <w:sz w:val="24"/>
                <w:szCs w:val="24"/>
              </w:rPr>
              <w:fldChar w:fldCharType="begin"/>
            </w:r>
            <w:r w:rsidR="00C74D8D" w:rsidRPr="00294D62">
              <w:rPr>
                <w:rFonts w:cs="Times New Roman"/>
                <w:b/>
              </w:rPr>
              <w:instrText xml:space="preserve"> PAGE </w:instrText>
            </w:r>
            <w:r w:rsidR="00F707AD" w:rsidRPr="00294D62">
              <w:rPr>
                <w:rFonts w:cs="Times New Roman"/>
                <w:b/>
                <w:sz w:val="24"/>
                <w:szCs w:val="24"/>
              </w:rPr>
              <w:fldChar w:fldCharType="separate"/>
            </w:r>
            <w:r w:rsidR="008442E8">
              <w:rPr>
                <w:rFonts w:cs="Times New Roman"/>
                <w:b/>
                <w:noProof/>
              </w:rPr>
              <w:t>5</w:t>
            </w:r>
            <w:r w:rsidR="00F707AD" w:rsidRPr="00294D62">
              <w:rPr>
                <w:rFonts w:cs="Times New Roman"/>
                <w:b/>
                <w:sz w:val="24"/>
                <w:szCs w:val="24"/>
              </w:rPr>
              <w:fldChar w:fldCharType="end"/>
            </w:r>
            <w:r w:rsidR="00C74D8D" w:rsidRPr="00294D62">
              <w:rPr>
                <w:rFonts w:cs="Times New Roman"/>
              </w:rPr>
              <w:t xml:space="preserve"> of </w:t>
            </w:r>
            <w:r w:rsidR="00F707AD" w:rsidRPr="00294D62">
              <w:rPr>
                <w:rFonts w:cs="Times New Roman"/>
                <w:b/>
                <w:sz w:val="24"/>
                <w:szCs w:val="24"/>
              </w:rPr>
              <w:fldChar w:fldCharType="begin"/>
            </w:r>
            <w:r w:rsidR="00C74D8D" w:rsidRPr="00294D62">
              <w:rPr>
                <w:rFonts w:cs="Times New Roman"/>
                <w:b/>
              </w:rPr>
              <w:instrText xml:space="preserve"> NUMPAGES  </w:instrText>
            </w:r>
            <w:r w:rsidR="00F707AD" w:rsidRPr="00294D62">
              <w:rPr>
                <w:rFonts w:cs="Times New Roman"/>
                <w:b/>
                <w:sz w:val="24"/>
                <w:szCs w:val="24"/>
              </w:rPr>
              <w:fldChar w:fldCharType="separate"/>
            </w:r>
            <w:r w:rsidR="008442E8">
              <w:rPr>
                <w:rFonts w:cs="Times New Roman"/>
                <w:b/>
                <w:noProof/>
              </w:rPr>
              <w:t>5</w:t>
            </w:r>
            <w:r w:rsidR="00F707AD" w:rsidRPr="00294D62">
              <w:rPr>
                <w:rFonts w:cs="Times New Roman"/>
                <w:b/>
                <w:sz w:val="24"/>
                <w:szCs w:val="24"/>
              </w:rPr>
              <w:fldChar w:fldCharType="end"/>
            </w:r>
          </w:p>
        </w:sdtContent>
      </w:sdt>
    </w:sdtContent>
  </w:sdt>
  <w:p w14:paraId="7320A5E3" w14:textId="77777777" w:rsidR="00C74D8D" w:rsidRDefault="00C74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8D4E" w14:textId="77777777" w:rsidR="00384B41" w:rsidRDefault="00384B41" w:rsidP="00E308E8">
      <w:pPr>
        <w:spacing w:after="0" w:line="240" w:lineRule="auto"/>
      </w:pPr>
      <w:r>
        <w:separator/>
      </w:r>
    </w:p>
  </w:footnote>
  <w:footnote w:type="continuationSeparator" w:id="0">
    <w:p w14:paraId="4116513D" w14:textId="77777777" w:rsidR="00384B41" w:rsidRDefault="00384B41" w:rsidP="00E3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7CDA" w14:textId="6D06038D" w:rsidR="00A90D2E" w:rsidRDefault="00A90D2E">
    <w:pPr>
      <w:pStyle w:val="Header"/>
    </w:pPr>
    <w:r>
      <w:rPr>
        <w:noProof/>
        <w:sz w:val="20"/>
      </w:rPr>
      <w:drawing>
        <wp:inline distT="0" distB="0" distL="0" distR="0" wp14:anchorId="1AC332BC" wp14:editId="4D7E092C">
          <wp:extent cx="2286000" cy="5334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16D0"/>
    <w:multiLevelType w:val="hybridMultilevel"/>
    <w:tmpl w:val="DBF4A7C2"/>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83F37"/>
    <w:multiLevelType w:val="hybridMultilevel"/>
    <w:tmpl w:val="DF28B332"/>
    <w:lvl w:ilvl="0" w:tplc="0F102C8A">
      <w:start w:val="1"/>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155D0"/>
    <w:multiLevelType w:val="hybridMultilevel"/>
    <w:tmpl w:val="8B1C14B8"/>
    <w:lvl w:ilvl="0" w:tplc="4E92952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65146A"/>
    <w:multiLevelType w:val="hybridMultilevel"/>
    <w:tmpl w:val="8E00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EE34EB"/>
    <w:multiLevelType w:val="hybridMultilevel"/>
    <w:tmpl w:val="4CF8160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100E7"/>
    <w:multiLevelType w:val="hybridMultilevel"/>
    <w:tmpl w:val="A10CF66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3D510084"/>
    <w:multiLevelType w:val="hybridMultilevel"/>
    <w:tmpl w:val="69D6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96BF1"/>
    <w:multiLevelType w:val="hybridMultilevel"/>
    <w:tmpl w:val="09AED61C"/>
    <w:lvl w:ilvl="0" w:tplc="991EBDA2">
      <w:start w:val="1"/>
      <w:numFmt w:val="bullet"/>
      <w:lvlText w:val=""/>
      <w:lvlJc w:val="left"/>
      <w:pPr>
        <w:ind w:left="720" w:hanging="360"/>
      </w:pPr>
      <w:rPr>
        <w:rFonts w:ascii="Symbol" w:hAnsi="Symbol" w:hint="default"/>
        <w:color w:val="auto"/>
      </w:rPr>
    </w:lvl>
    <w:lvl w:ilvl="1" w:tplc="10B680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866FC"/>
    <w:multiLevelType w:val="hybridMultilevel"/>
    <w:tmpl w:val="5D5E4AF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9" w15:restartNumberingAfterBreak="0">
    <w:nsid w:val="4B427344"/>
    <w:multiLevelType w:val="hybridMultilevel"/>
    <w:tmpl w:val="519EACDA"/>
    <w:lvl w:ilvl="0" w:tplc="4C5E135A">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3B0201"/>
    <w:multiLevelType w:val="hybridMultilevel"/>
    <w:tmpl w:val="029439D2"/>
    <w:lvl w:ilvl="0" w:tplc="32348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44DC3"/>
    <w:multiLevelType w:val="hybridMultilevel"/>
    <w:tmpl w:val="C1E867B4"/>
    <w:lvl w:ilvl="0" w:tplc="4C5E135A">
      <w:start w:val="1"/>
      <w:numFmt w:val="bullet"/>
      <w:lvlText w:val=""/>
      <w:lvlJc w:val="left"/>
      <w:pPr>
        <w:ind w:left="360" w:hanging="360"/>
      </w:pPr>
      <w:rPr>
        <w:rFonts w:ascii="Symbol" w:hAnsi="Symbol" w:hint="default"/>
        <w:color w:val="auto"/>
        <w:sz w:val="24"/>
        <w:szCs w:val="24"/>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54BB56AD"/>
    <w:multiLevelType w:val="hybridMultilevel"/>
    <w:tmpl w:val="E4DEA2F6"/>
    <w:lvl w:ilvl="0" w:tplc="9D4E36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61074"/>
    <w:multiLevelType w:val="hybridMultilevel"/>
    <w:tmpl w:val="BB3A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A1F6E"/>
    <w:multiLevelType w:val="hybridMultilevel"/>
    <w:tmpl w:val="D7C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F7E"/>
    <w:multiLevelType w:val="hybridMultilevel"/>
    <w:tmpl w:val="276CE15A"/>
    <w:lvl w:ilvl="0" w:tplc="A94E9C90">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23197"/>
    <w:multiLevelType w:val="hybridMultilevel"/>
    <w:tmpl w:val="A0FC7812"/>
    <w:lvl w:ilvl="0" w:tplc="04090001">
      <w:start w:val="1"/>
      <w:numFmt w:val="bullet"/>
      <w:lvlText w:val=""/>
      <w:lvlJc w:val="left"/>
      <w:pPr>
        <w:ind w:left="610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7" w15:restartNumberingAfterBreak="0">
    <w:nsid w:val="6B9573C1"/>
    <w:multiLevelType w:val="hybridMultilevel"/>
    <w:tmpl w:val="CABE4EA2"/>
    <w:lvl w:ilvl="0" w:tplc="7D3E2B12">
      <w:start w:val="1"/>
      <w:numFmt w:val="upperLetter"/>
      <w:lvlText w:val="%1."/>
      <w:lvlJc w:val="left"/>
      <w:pPr>
        <w:ind w:left="360" w:hanging="360"/>
      </w:pPr>
      <w:rPr>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75E829E3"/>
    <w:multiLevelType w:val="hybridMultilevel"/>
    <w:tmpl w:val="14DE06EC"/>
    <w:lvl w:ilvl="0" w:tplc="04090003">
      <w:start w:val="1"/>
      <w:numFmt w:val="bullet"/>
      <w:lvlText w:val="o"/>
      <w:lvlJc w:val="left"/>
      <w:pPr>
        <w:ind w:left="758" w:hanging="360"/>
      </w:pPr>
      <w:rPr>
        <w:rFonts w:ascii="Courier New" w:hAnsi="Courier New" w:cs="Courier New"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16cid:durableId="617378006">
    <w:abstractNumId w:val="18"/>
  </w:num>
  <w:num w:numId="2" w16cid:durableId="1629118200">
    <w:abstractNumId w:val="13"/>
  </w:num>
  <w:num w:numId="3" w16cid:durableId="1902013711">
    <w:abstractNumId w:val="7"/>
  </w:num>
  <w:num w:numId="4" w16cid:durableId="1722247507">
    <w:abstractNumId w:val="3"/>
  </w:num>
  <w:num w:numId="5" w16cid:durableId="1460109274">
    <w:abstractNumId w:val="6"/>
  </w:num>
  <w:num w:numId="6" w16cid:durableId="1304656370">
    <w:abstractNumId w:val="2"/>
  </w:num>
  <w:num w:numId="7" w16cid:durableId="2139108707">
    <w:abstractNumId w:val="16"/>
  </w:num>
  <w:num w:numId="8" w16cid:durableId="1446995959">
    <w:abstractNumId w:val="9"/>
  </w:num>
  <w:num w:numId="9" w16cid:durableId="444613990">
    <w:abstractNumId w:val="17"/>
  </w:num>
  <w:num w:numId="10" w16cid:durableId="1302341904">
    <w:abstractNumId w:val="11"/>
  </w:num>
  <w:num w:numId="11" w16cid:durableId="873226684">
    <w:abstractNumId w:val="8"/>
  </w:num>
  <w:num w:numId="12" w16cid:durableId="1148132476">
    <w:abstractNumId w:val="10"/>
  </w:num>
  <w:num w:numId="13" w16cid:durableId="205878473">
    <w:abstractNumId w:val="5"/>
  </w:num>
  <w:num w:numId="14" w16cid:durableId="1318454413">
    <w:abstractNumId w:val="15"/>
  </w:num>
  <w:num w:numId="15" w16cid:durableId="2120373323">
    <w:abstractNumId w:val="0"/>
  </w:num>
  <w:num w:numId="16" w16cid:durableId="1410470176">
    <w:abstractNumId w:val="4"/>
  </w:num>
  <w:num w:numId="17" w16cid:durableId="867916364">
    <w:abstractNumId w:val="12"/>
  </w:num>
  <w:num w:numId="18" w16cid:durableId="6642122">
    <w:abstractNumId w:val="1"/>
  </w:num>
  <w:num w:numId="19" w16cid:durableId="2030989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wNjUwtzA3NzQxMzJX0lEKTi0uzszPAykwqgUA6mxzuCwAAAA="/>
  </w:docVars>
  <w:rsids>
    <w:rsidRoot w:val="00C5088B"/>
    <w:rsid w:val="00001D0B"/>
    <w:rsid w:val="00041895"/>
    <w:rsid w:val="00050B90"/>
    <w:rsid w:val="00057BF9"/>
    <w:rsid w:val="00066CE0"/>
    <w:rsid w:val="00073AEB"/>
    <w:rsid w:val="000A5554"/>
    <w:rsid w:val="000C6E9A"/>
    <w:rsid w:val="000D108B"/>
    <w:rsid w:val="000D3CFC"/>
    <w:rsid w:val="000E14BF"/>
    <w:rsid w:val="000F1EB7"/>
    <w:rsid w:val="000F20A9"/>
    <w:rsid w:val="000F601D"/>
    <w:rsid w:val="00100159"/>
    <w:rsid w:val="00104244"/>
    <w:rsid w:val="0011331D"/>
    <w:rsid w:val="001206D7"/>
    <w:rsid w:val="00126A88"/>
    <w:rsid w:val="001306E6"/>
    <w:rsid w:val="001637DB"/>
    <w:rsid w:val="001700DD"/>
    <w:rsid w:val="00172D7C"/>
    <w:rsid w:val="001B4F7A"/>
    <w:rsid w:val="001E0241"/>
    <w:rsid w:val="001E4A7E"/>
    <w:rsid w:val="001E70E1"/>
    <w:rsid w:val="001F2413"/>
    <w:rsid w:val="00203F8A"/>
    <w:rsid w:val="00217820"/>
    <w:rsid w:val="00235A76"/>
    <w:rsid w:val="00275F07"/>
    <w:rsid w:val="00294D62"/>
    <w:rsid w:val="00295961"/>
    <w:rsid w:val="0029616C"/>
    <w:rsid w:val="002A1DCF"/>
    <w:rsid w:val="002A71AE"/>
    <w:rsid w:val="002A7758"/>
    <w:rsid w:val="002B2291"/>
    <w:rsid w:val="002C0FEC"/>
    <w:rsid w:val="002D1C0C"/>
    <w:rsid w:val="002D244F"/>
    <w:rsid w:val="002D6483"/>
    <w:rsid w:val="002E4268"/>
    <w:rsid w:val="002E475F"/>
    <w:rsid w:val="002F3833"/>
    <w:rsid w:val="002F3CBD"/>
    <w:rsid w:val="003254D7"/>
    <w:rsid w:val="0033669B"/>
    <w:rsid w:val="00341BF7"/>
    <w:rsid w:val="00342056"/>
    <w:rsid w:val="00343229"/>
    <w:rsid w:val="003532A8"/>
    <w:rsid w:val="00372637"/>
    <w:rsid w:val="00384B41"/>
    <w:rsid w:val="00392117"/>
    <w:rsid w:val="0039509D"/>
    <w:rsid w:val="003C5EE8"/>
    <w:rsid w:val="003D0789"/>
    <w:rsid w:val="003D6B28"/>
    <w:rsid w:val="003E6021"/>
    <w:rsid w:val="00413CB3"/>
    <w:rsid w:val="004210BF"/>
    <w:rsid w:val="004215B3"/>
    <w:rsid w:val="00430EC2"/>
    <w:rsid w:val="00433FCF"/>
    <w:rsid w:val="00436FF9"/>
    <w:rsid w:val="00440A47"/>
    <w:rsid w:val="00452448"/>
    <w:rsid w:val="00491DEB"/>
    <w:rsid w:val="004C3494"/>
    <w:rsid w:val="004D36E3"/>
    <w:rsid w:val="004F6AB1"/>
    <w:rsid w:val="005068CE"/>
    <w:rsid w:val="00534A54"/>
    <w:rsid w:val="005352CC"/>
    <w:rsid w:val="00547E6E"/>
    <w:rsid w:val="005844DE"/>
    <w:rsid w:val="00593B03"/>
    <w:rsid w:val="005A2941"/>
    <w:rsid w:val="005A3E45"/>
    <w:rsid w:val="005B7934"/>
    <w:rsid w:val="005C0D30"/>
    <w:rsid w:val="005D6A4E"/>
    <w:rsid w:val="005F16A9"/>
    <w:rsid w:val="005F3DF5"/>
    <w:rsid w:val="00631C4D"/>
    <w:rsid w:val="00636763"/>
    <w:rsid w:val="0063681F"/>
    <w:rsid w:val="00643612"/>
    <w:rsid w:val="00683B6F"/>
    <w:rsid w:val="00691285"/>
    <w:rsid w:val="00695BED"/>
    <w:rsid w:val="006C28AC"/>
    <w:rsid w:val="006E04D4"/>
    <w:rsid w:val="006E320B"/>
    <w:rsid w:val="006E69CC"/>
    <w:rsid w:val="006F2A93"/>
    <w:rsid w:val="006F7423"/>
    <w:rsid w:val="006F7D62"/>
    <w:rsid w:val="007038D9"/>
    <w:rsid w:val="0071231E"/>
    <w:rsid w:val="00723C59"/>
    <w:rsid w:val="00733458"/>
    <w:rsid w:val="00737909"/>
    <w:rsid w:val="007441EF"/>
    <w:rsid w:val="00754221"/>
    <w:rsid w:val="00760EA7"/>
    <w:rsid w:val="00766FFE"/>
    <w:rsid w:val="00773CBD"/>
    <w:rsid w:val="007B62F9"/>
    <w:rsid w:val="007C119F"/>
    <w:rsid w:val="007D2ADC"/>
    <w:rsid w:val="007E403C"/>
    <w:rsid w:val="007E7393"/>
    <w:rsid w:val="007F3144"/>
    <w:rsid w:val="008442E8"/>
    <w:rsid w:val="008445AF"/>
    <w:rsid w:val="0086206C"/>
    <w:rsid w:val="008A25B0"/>
    <w:rsid w:val="008A41EA"/>
    <w:rsid w:val="008C65F7"/>
    <w:rsid w:val="008D0AB9"/>
    <w:rsid w:val="008E397A"/>
    <w:rsid w:val="009201D3"/>
    <w:rsid w:val="00935313"/>
    <w:rsid w:val="00946856"/>
    <w:rsid w:val="0094775A"/>
    <w:rsid w:val="00952273"/>
    <w:rsid w:val="00953896"/>
    <w:rsid w:val="0095412A"/>
    <w:rsid w:val="009578DC"/>
    <w:rsid w:val="00980079"/>
    <w:rsid w:val="00980D86"/>
    <w:rsid w:val="00983171"/>
    <w:rsid w:val="009872C8"/>
    <w:rsid w:val="00993E34"/>
    <w:rsid w:val="009B3C1F"/>
    <w:rsid w:val="009C59F0"/>
    <w:rsid w:val="009D2748"/>
    <w:rsid w:val="009D7E5A"/>
    <w:rsid w:val="009E57C5"/>
    <w:rsid w:val="009F33D2"/>
    <w:rsid w:val="00A20F33"/>
    <w:rsid w:val="00A24C3D"/>
    <w:rsid w:val="00A26520"/>
    <w:rsid w:val="00A26591"/>
    <w:rsid w:val="00A5538D"/>
    <w:rsid w:val="00A90D2E"/>
    <w:rsid w:val="00AA0587"/>
    <w:rsid w:val="00AC22A5"/>
    <w:rsid w:val="00AE56E6"/>
    <w:rsid w:val="00B105F8"/>
    <w:rsid w:val="00B20E34"/>
    <w:rsid w:val="00B2243E"/>
    <w:rsid w:val="00B248A3"/>
    <w:rsid w:val="00B25277"/>
    <w:rsid w:val="00B2762A"/>
    <w:rsid w:val="00B27DE2"/>
    <w:rsid w:val="00B318B7"/>
    <w:rsid w:val="00B3318A"/>
    <w:rsid w:val="00B44BA9"/>
    <w:rsid w:val="00B52DF9"/>
    <w:rsid w:val="00B620AB"/>
    <w:rsid w:val="00B95CF2"/>
    <w:rsid w:val="00BD68A8"/>
    <w:rsid w:val="00BD75A5"/>
    <w:rsid w:val="00BD7F1E"/>
    <w:rsid w:val="00BF5535"/>
    <w:rsid w:val="00C0231E"/>
    <w:rsid w:val="00C26BF0"/>
    <w:rsid w:val="00C32041"/>
    <w:rsid w:val="00C3730D"/>
    <w:rsid w:val="00C5088B"/>
    <w:rsid w:val="00C51813"/>
    <w:rsid w:val="00C625CF"/>
    <w:rsid w:val="00C7436B"/>
    <w:rsid w:val="00C74D8D"/>
    <w:rsid w:val="00C82F27"/>
    <w:rsid w:val="00C831D9"/>
    <w:rsid w:val="00C97047"/>
    <w:rsid w:val="00CA6B0D"/>
    <w:rsid w:val="00CA7B49"/>
    <w:rsid w:val="00CB24B2"/>
    <w:rsid w:val="00CB60C7"/>
    <w:rsid w:val="00CB643D"/>
    <w:rsid w:val="00CC4E2F"/>
    <w:rsid w:val="00CE0DA5"/>
    <w:rsid w:val="00CE6EDF"/>
    <w:rsid w:val="00D03813"/>
    <w:rsid w:val="00D0726F"/>
    <w:rsid w:val="00D35E99"/>
    <w:rsid w:val="00D41807"/>
    <w:rsid w:val="00D61964"/>
    <w:rsid w:val="00D7112E"/>
    <w:rsid w:val="00D87BF5"/>
    <w:rsid w:val="00D914EC"/>
    <w:rsid w:val="00DB39DF"/>
    <w:rsid w:val="00DD6250"/>
    <w:rsid w:val="00DE06BB"/>
    <w:rsid w:val="00DF101E"/>
    <w:rsid w:val="00DF6959"/>
    <w:rsid w:val="00E0639E"/>
    <w:rsid w:val="00E11017"/>
    <w:rsid w:val="00E150A5"/>
    <w:rsid w:val="00E225E6"/>
    <w:rsid w:val="00E308E8"/>
    <w:rsid w:val="00E3712C"/>
    <w:rsid w:val="00E5309E"/>
    <w:rsid w:val="00E66F49"/>
    <w:rsid w:val="00E751C5"/>
    <w:rsid w:val="00E762E6"/>
    <w:rsid w:val="00E85E59"/>
    <w:rsid w:val="00E87AED"/>
    <w:rsid w:val="00EA503B"/>
    <w:rsid w:val="00EA50CD"/>
    <w:rsid w:val="00EB2434"/>
    <w:rsid w:val="00F14722"/>
    <w:rsid w:val="00F16A48"/>
    <w:rsid w:val="00F208C8"/>
    <w:rsid w:val="00F21A64"/>
    <w:rsid w:val="00F301B6"/>
    <w:rsid w:val="00F3081D"/>
    <w:rsid w:val="00F33229"/>
    <w:rsid w:val="00F50DBC"/>
    <w:rsid w:val="00F65798"/>
    <w:rsid w:val="00F672B9"/>
    <w:rsid w:val="00F707AD"/>
    <w:rsid w:val="00F70FDB"/>
    <w:rsid w:val="00F83A93"/>
    <w:rsid w:val="00F86046"/>
    <w:rsid w:val="00F95075"/>
    <w:rsid w:val="00F95565"/>
    <w:rsid w:val="00FB18C2"/>
    <w:rsid w:val="00FC1ADF"/>
    <w:rsid w:val="00FC2992"/>
    <w:rsid w:val="00FC5338"/>
    <w:rsid w:val="00FC717E"/>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EC003"/>
  <w15:docId w15:val="{1D3A6B92-CB70-44F9-BD78-5503F558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88B"/>
    <w:rPr>
      <w:color w:val="0000FF"/>
      <w:u w:val="single"/>
    </w:rPr>
  </w:style>
  <w:style w:type="paragraph" w:styleId="ListParagraph">
    <w:name w:val="List Paragraph"/>
    <w:basedOn w:val="Normal"/>
    <w:uiPriority w:val="34"/>
    <w:qFormat/>
    <w:rsid w:val="00C5088B"/>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C3494"/>
    <w:rPr>
      <w:color w:val="808080"/>
    </w:rPr>
  </w:style>
  <w:style w:type="paragraph" w:styleId="BalloonText">
    <w:name w:val="Balloon Text"/>
    <w:basedOn w:val="Normal"/>
    <w:link w:val="BalloonTextChar"/>
    <w:uiPriority w:val="99"/>
    <w:semiHidden/>
    <w:unhideWhenUsed/>
    <w:rsid w:val="004C3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494"/>
    <w:rPr>
      <w:rFonts w:ascii="Tahoma" w:hAnsi="Tahoma" w:cs="Tahoma"/>
      <w:sz w:val="16"/>
      <w:szCs w:val="16"/>
    </w:rPr>
  </w:style>
  <w:style w:type="paragraph" w:styleId="Header">
    <w:name w:val="header"/>
    <w:basedOn w:val="Normal"/>
    <w:link w:val="HeaderChar"/>
    <w:uiPriority w:val="99"/>
    <w:unhideWhenUsed/>
    <w:rsid w:val="00E30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8E8"/>
  </w:style>
  <w:style w:type="paragraph" w:styleId="Footer">
    <w:name w:val="footer"/>
    <w:basedOn w:val="Normal"/>
    <w:link w:val="FooterChar"/>
    <w:uiPriority w:val="99"/>
    <w:unhideWhenUsed/>
    <w:rsid w:val="00E30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8E8"/>
  </w:style>
  <w:style w:type="character" w:styleId="FollowedHyperlink">
    <w:name w:val="FollowedHyperlink"/>
    <w:basedOn w:val="DefaultParagraphFont"/>
    <w:uiPriority w:val="99"/>
    <w:semiHidden/>
    <w:unhideWhenUsed/>
    <w:rsid w:val="006E69CC"/>
    <w:rPr>
      <w:color w:val="800080" w:themeColor="followedHyperlink"/>
      <w:u w:val="single"/>
    </w:rPr>
  </w:style>
  <w:style w:type="character" w:styleId="CommentReference">
    <w:name w:val="annotation reference"/>
    <w:basedOn w:val="DefaultParagraphFont"/>
    <w:uiPriority w:val="99"/>
    <w:semiHidden/>
    <w:unhideWhenUsed/>
    <w:rsid w:val="005F16A9"/>
    <w:rPr>
      <w:sz w:val="16"/>
      <w:szCs w:val="16"/>
    </w:rPr>
  </w:style>
  <w:style w:type="paragraph" w:styleId="CommentText">
    <w:name w:val="annotation text"/>
    <w:basedOn w:val="Normal"/>
    <w:link w:val="CommentTextChar"/>
    <w:uiPriority w:val="99"/>
    <w:semiHidden/>
    <w:unhideWhenUsed/>
    <w:rsid w:val="005F16A9"/>
    <w:pPr>
      <w:spacing w:line="240" w:lineRule="auto"/>
    </w:pPr>
    <w:rPr>
      <w:sz w:val="20"/>
      <w:szCs w:val="20"/>
    </w:rPr>
  </w:style>
  <w:style w:type="character" w:customStyle="1" w:styleId="CommentTextChar">
    <w:name w:val="Comment Text Char"/>
    <w:basedOn w:val="DefaultParagraphFont"/>
    <w:link w:val="CommentText"/>
    <w:uiPriority w:val="99"/>
    <w:semiHidden/>
    <w:rsid w:val="005F16A9"/>
    <w:rPr>
      <w:sz w:val="20"/>
      <w:szCs w:val="20"/>
    </w:rPr>
  </w:style>
  <w:style w:type="paragraph" w:styleId="CommentSubject">
    <w:name w:val="annotation subject"/>
    <w:basedOn w:val="CommentText"/>
    <w:next w:val="CommentText"/>
    <w:link w:val="CommentSubjectChar"/>
    <w:uiPriority w:val="99"/>
    <w:semiHidden/>
    <w:unhideWhenUsed/>
    <w:rsid w:val="005F16A9"/>
    <w:rPr>
      <w:b/>
      <w:bCs/>
    </w:rPr>
  </w:style>
  <w:style w:type="character" w:customStyle="1" w:styleId="CommentSubjectChar">
    <w:name w:val="Comment Subject Char"/>
    <w:basedOn w:val="CommentTextChar"/>
    <w:link w:val="CommentSubject"/>
    <w:uiPriority w:val="99"/>
    <w:semiHidden/>
    <w:rsid w:val="005F16A9"/>
    <w:rPr>
      <w:b/>
      <w:bCs/>
      <w:sz w:val="20"/>
      <w:szCs w:val="20"/>
    </w:rPr>
  </w:style>
  <w:style w:type="table" w:styleId="TableGrid">
    <w:name w:val="Table Grid"/>
    <w:basedOn w:val="TableNormal"/>
    <w:uiPriority w:val="59"/>
    <w:rsid w:val="006F7D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A50CD"/>
    <w:rPr>
      <w:color w:val="605E5C"/>
      <w:shd w:val="clear" w:color="auto" w:fill="E1DFDD"/>
    </w:rPr>
  </w:style>
  <w:style w:type="paragraph" w:styleId="BodyText">
    <w:name w:val="Body Text"/>
    <w:basedOn w:val="Normal"/>
    <w:link w:val="BodyTextChar"/>
    <w:uiPriority w:val="1"/>
    <w:qFormat/>
    <w:rsid w:val="00993E34"/>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993E34"/>
    <w:rPr>
      <w:rFonts w:ascii="Times New Roman" w:eastAsia="Times New Roman" w:hAnsi="Times New Roman" w:cs="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843266">
      <w:bodyDiv w:val="1"/>
      <w:marLeft w:val="0"/>
      <w:marRight w:val="0"/>
      <w:marTop w:val="0"/>
      <w:marBottom w:val="0"/>
      <w:divBdr>
        <w:top w:val="none" w:sz="0" w:space="0" w:color="auto"/>
        <w:left w:val="none" w:sz="0" w:space="0" w:color="auto"/>
        <w:bottom w:val="none" w:sz="0" w:space="0" w:color="auto"/>
        <w:right w:val="none" w:sz="0" w:space="0" w:color="auto"/>
      </w:divBdr>
    </w:div>
    <w:div w:id="21368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8C8E-9C7F-423E-80A7-FA668E0E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Michelle.Kite</dc:creator>
  <cp:lastModifiedBy>KIMBERLY CHERAMIE</cp:lastModifiedBy>
  <cp:revision>2</cp:revision>
  <cp:lastPrinted>2010-06-21T17:59:00Z</cp:lastPrinted>
  <dcterms:created xsi:type="dcterms:W3CDTF">2022-07-28T18:13:00Z</dcterms:created>
  <dcterms:modified xsi:type="dcterms:W3CDTF">2022-07-28T18:13:00Z</dcterms:modified>
</cp:coreProperties>
</file>